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781BB" w14:textId="77777777" w:rsidR="00E76CEF" w:rsidRPr="00BD361A" w:rsidRDefault="00C41B7B" w:rsidP="00BD361A">
      <w:pPr>
        <w:pStyle w:val="a3"/>
        <w:jc w:val="center"/>
        <w:rPr>
          <w:rFonts w:cstheme="minorHAnsi"/>
        </w:rPr>
      </w:pPr>
      <w:r w:rsidRPr="00BD361A">
        <w:rPr>
          <w:rFonts w:cstheme="minorHAnsi"/>
          <w:noProof/>
          <w:lang w:eastAsia="ru-RU"/>
        </w:rPr>
        <w:drawing>
          <wp:inline distT="0" distB="0" distL="0" distR="0" wp14:anchorId="438D56C2" wp14:editId="20461843">
            <wp:extent cx="5795266" cy="853440"/>
            <wp:effectExtent l="19050" t="0" r="0" b="0"/>
            <wp:docPr id="9" name="Рисунок 8" descr="Для писем НОВЫЙ.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писем НОВЫЙ.png"/>
                    <pic:cNvPicPr/>
                  </pic:nvPicPr>
                  <pic:blipFill>
                    <a:blip r:embed="rId7"/>
                    <a:stretch>
                      <a:fillRect/>
                    </a:stretch>
                  </pic:blipFill>
                  <pic:spPr>
                    <a:xfrm>
                      <a:off x="0" y="0"/>
                      <a:ext cx="5795766" cy="853514"/>
                    </a:xfrm>
                    <a:prstGeom prst="rect">
                      <a:avLst/>
                    </a:prstGeom>
                  </pic:spPr>
                </pic:pic>
              </a:graphicData>
            </a:graphic>
          </wp:inline>
        </w:drawing>
      </w:r>
    </w:p>
    <w:p w14:paraId="1818D68D" w14:textId="77777777" w:rsidR="00E76CEF" w:rsidRPr="00BD361A" w:rsidRDefault="00E76CEF" w:rsidP="00BD361A">
      <w:pPr>
        <w:pStyle w:val="a3"/>
        <w:jc w:val="center"/>
        <w:rPr>
          <w:rFonts w:cstheme="minorHAnsi"/>
        </w:rPr>
      </w:pPr>
      <w:r w:rsidRPr="00BD361A">
        <w:rPr>
          <w:rFonts w:cstheme="minorHAnsi"/>
          <w:noProof/>
          <w:lang w:eastAsia="ru-RU"/>
        </w:rPr>
        <w:drawing>
          <wp:inline distT="0" distB="0" distL="0" distR="0" wp14:anchorId="3C1D7644" wp14:editId="514EE3D2">
            <wp:extent cx="704850" cy="687728"/>
            <wp:effectExtent l="0" t="0" r="0" b="0"/>
            <wp:docPr id="3" name="Рисунок 17" descr="Рисунок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9" cstate="print"/>
                    <a:stretch>
                      <a:fillRect/>
                    </a:stretch>
                  </pic:blipFill>
                  <pic:spPr>
                    <a:xfrm>
                      <a:off x="0" y="0"/>
                      <a:ext cx="708796" cy="691578"/>
                    </a:xfrm>
                    <a:prstGeom prst="rect">
                      <a:avLst/>
                    </a:prstGeom>
                  </pic:spPr>
                </pic:pic>
              </a:graphicData>
            </a:graphic>
          </wp:inline>
        </w:drawing>
      </w:r>
      <w:r w:rsidRPr="00BD361A">
        <w:rPr>
          <w:rFonts w:cstheme="minorHAnsi"/>
          <w:noProof/>
          <w:lang w:eastAsia="ru-RU"/>
        </w:rPr>
        <w:drawing>
          <wp:inline distT="0" distB="0" distL="0" distR="0" wp14:anchorId="5A86D650" wp14:editId="01D8B1E7">
            <wp:extent cx="750709" cy="685800"/>
            <wp:effectExtent l="0" t="0" r="0" b="0"/>
            <wp:docPr id="5" name="Рисунок 18" descr="Рисунок2.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a:blip r:embed="rId11" cstate="print"/>
                    <a:stretch>
                      <a:fillRect/>
                    </a:stretch>
                  </pic:blipFill>
                  <pic:spPr>
                    <a:xfrm>
                      <a:off x="0" y="0"/>
                      <a:ext cx="761309" cy="695483"/>
                    </a:xfrm>
                    <a:prstGeom prst="rect">
                      <a:avLst/>
                    </a:prstGeom>
                  </pic:spPr>
                </pic:pic>
              </a:graphicData>
            </a:graphic>
          </wp:inline>
        </w:drawing>
      </w:r>
      <w:r w:rsidRPr="00BD361A">
        <w:rPr>
          <w:rFonts w:cstheme="minorHAnsi"/>
          <w:noProof/>
          <w:lang w:eastAsia="ru-RU"/>
        </w:rPr>
        <w:drawing>
          <wp:inline distT="0" distB="0" distL="0" distR="0" wp14:anchorId="712DA18A" wp14:editId="7E9B14EE">
            <wp:extent cx="609130" cy="666750"/>
            <wp:effectExtent l="0" t="0" r="0" b="0"/>
            <wp:docPr id="6" name="Рисунок 19" descr="Рисунок3.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png"/>
                    <pic:cNvPicPr/>
                  </pic:nvPicPr>
                  <pic:blipFill>
                    <a:blip r:embed="rId13" cstate="print"/>
                    <a:stretch>
                      <a:fillRect/>
                    </a:stretch>
                  </pic:blipFill>
                  <pic:spPr>
                    <a:xfrm>
                      <a:off x="0" y="0"/>
                      <a:ext cx="613420" cy="671446"/>
                    </a:xfrm>
                    <a:prstGeom prst="rect">
                      <a:avLst/>
                    </a:prstGeom>
                  </pic:spPr>
                </pic:pic>
              </a:graphicData>
            </a:graphic>
          </wp:inline>
        </w:drawing>
      </w:r>
      <w:r w:rsidRPr="00BD361A">
        <w:rPr>
          <w:rFonts w:cstheme="minorHAnsi"/>
          <w:noProof/>
          <w:lang w:eastAsia="ru-RU"/>
        </w:rPr>
        <w:drawing>
          <wp:inline distT="0" distB="0" distL="0" distR="0" wp14:anchorId="1E7EF1AA" wp14:editId="0709BC56">
            <wp:extent cx="747346" cy="685800"/>
            <wp:effectExtent l="0" t="0" r="0" b="0"/>
            <wp:docPr id="7" name="Рисунок 20" descr="Рисунок4.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png"/>
                    <pic:cNvPicPr/>
                  </pic:nvPicPr>
                  <pic:blipFill>
                    <a:blip r:embed="rId15" cstate="print"/>
                    <a:stretch>
                      <a:fillRect/>
                    </a:stretch>
                  </pic:blipFill>
                  <pic:spPr>
                    <a:xfrm>
                      <a:off x="0" y="0"/>
                      <a:ext cx="756445" cy="694150"/>
                    </a:xfrm>
                    <a:prstGeom prst="rect">
                      <a:avLst/>
                    </a:prstGeom>
                  </pic:spPr>
                </pic:pic>
              </a:graphicData>
            </a:graphic>
          </wp:inline>
        </w:drawing>
      </w:r>
      <w:r w:rsidRPr="00BD361A">
        <w:rPr>
          <w:rFonts w:cstheme="minorHAnsi"/>
          <w:noProof/>
          <w:lang w:eastAsia="ru-RU"/>
        </w:rPr>
        <w:drawing>
          <wp:inline distT="0" distB="0" distL="0" distR="0" wp14:anchorId="1B8ADDDA" wp14:editId="396DA6EC">
            <wp:extent cx="754063" cy="723900"/>
            <wp:effectExtent l="0" t="0" r="0" b="0"/>
            <wp:docPr id="8" name="Рисунок 21" descr="Рисунок5.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5.png"/>
                    <pic:cNvPicPr/>
                  </pic:nvPicPr>
                  <pic:blipFill>
                    <a:blip r:embed="rId17" cstate="print"/>
                    <a:stretch>
                      <a:fillRect/>
                    </a:stretch>
                  </pic:blipFill>
                  <pic:spPr>
                    <a:xfrm>
                      <a:off x="0" y="0"/>
                      <a:ext cx="763023" cy="732501"/>
                    </a:xfrm>
                    <a:prstGeom prst="rect">
                      <a:avLst/>
                    </a:prstGeom>
                  </pic:spPr>
                </pic:pic>
              </a:graphicData>
            </a:graphic>
          </wp:inline>
        </w:drawing>
      </w:r>
    </w:p>
    <w:p w14:paraId="0BEB9D1E" w14:textId="77777777" w:rsidR="00CD7AB7" w:rsidRPr="00BD361A" w:rsidRDefault="00CD7AB7" w:rsidP="00BD361A">
      <w:pPr>
        <w:spacing w:line="240" w:lineRule="auto"/>
        <w:contextualSpacing/>
        <w:jc w:val="center"/>
        <w:rPr>
          <w:rFonts w:cstheme="minorHAnsi"/>
          <w:sz w:val="32"/>
          <w:szCs w:val="32"/>
        </w:rPr>
      </w:pPr>
    </w:p>
    <w:p w14:paraId="68F73CB9" w14:textId="77777777" w:rsidR="00373A87" w:rsidRPr="00BD361A" w:rsidRDefault="00857BBF" w:rsidP="00BD361A">
      <w:pPr>
        <w:spacing w:line="240" w:lineRule="auto"/>
        <w:jc w:val="center"/>
        <w:rPr>
          <w:rFonts w:cstheme="minorHAnsi"/>
          <w:sz w:val="24"/>
          <w:szCs w:val="24"/>
        </w:rPr>
      </w:pPr>
      <w:r w:rsidRPr="00BD361A">
        <w:rPr>
          <w:rFonts w:cstheme="minorHAnsi"/>
          <w:color w:val="0070C0"/>
          <w:sz w:val="32"/>
          <w:szCs w:val="24"/>
        </w:rPr>
        <w:t>Адаптируете организацию по программе «Доступная среда»? ВНИМАНИЕ! С августа 2020 старые нормы не действуют.</w:t>
      </w:r>
    </w:p>
    <w:p w14:paraId="6FE16137" w14:textId="77777777" w:rsidR="00373A87" w:rsidRPr="00BD361A" w:rsidRDefault="00373A87" w:rsidP="00BD361A">
      <w:pPr>
        <w:spacing w:line="240" w:lineRule="auto"/>
        <w:jc w:val="center"/>
        <w:rPr>
          <w:rFonts w:cstheme="minorHAnsi"/>
          <w:sz w:val="24"/>
          <w:szCs w:val="24"/>
        </w:rPr>
      </w:pPr>
    </w:p>
    <w:p w14:paraId="345B7D48" w14:textId="77777777" w:rsidR="00857BBF" w:rsidRPr="00BD361A" w:rsidRDefault="00857BBF" w:rsidP="00BD361A">
      <w:pPr>
        <w:spacing w:line="240" w:lineRule="auto"/>
        <w:rPr>
          <w:rFonts w:cstheme="minorHAnsi"/>
          <w:sz w:val="24"/>
          <w:szCs w:val="24"/>
        </w:rPr>
      </w:pPr>
      <w:r w:rsidRPr="00BD361A">
        <w:rPr>
          <w:rFonts w:cstheme="minorHAnsi"/>
          <w:sz w:val="24"/>
          <w:szCs w:val="24"/>
        </w:rPr>
        <w:t xml:space="preserve">Уважаемые коллеги, информируем Вас о том, что изменились требования к адаптации по программе Доступная среда. Раннее был обязательный СП </w:t>
      </w:r>
      <w:r w:rsidR="006B632E">
        <w:rPr>
          <w:rFonts w:cstheme="minorHAnsi"/>
          <w:sz w:val="24"/>
          <w:szCs w:val="24"/>
        </w:rPr>
        <w:t>59</w:t>
      </w:r>
      <w:r w:rsidRPr="00BD361A">
        <w:rPr>
          <w:rFonts w:cstheme="minorHAnsi"/>
          <w:sz w:val="24"/>
          <w:szCs w:val="24"/>
        </w:rPr>
        <w:t xml:space="preserve">.13330.2012. С первого августа 2020 года он прекратил свое действие. </w:t>
      </w:r>
    </w:p>
    <w:p w14:paraId="34E20833" w14:textId="77777777" w:rsidR="00857BBF" w:rsidRPr="00BD361A" w:rsidRDefault="00857BBF" w:rsidP="00BD361A">
      <w:pPr>
        <w:spacing w:line="240" w:lineRule="auto"/>
        <w:rPr>
          <w:rFonts w:cstheme="minorHAnsi"/>
          <w:sz w:val="24"/>
          <w:szCs w:val="24"/>
        </w:rPr>
      </w:pPr>
    </w:p>
    <w:p w14:paraId="5E616C95" w14:textId="77777777" w:rsidR="00857BBF" w:rsidRPr="00BD361A" w:rsidRDefault="00874782" w:rsidP="00BD361A">
      <w:pPr>
        <w:spacing w:line="240" w:lineRule="auto"/>
        <w:rPr>
          <w:rFonts w:cstheme="minorHAnsi"/>
          <w:sz w:val="24"/>
          <w:szCs w:val="24"/>
        </w:rPr>
      </w:pPr>
      <w:r w:rsidRPr="00BD361A">
        <w:rPr>
          <w:rFonts w:cstheme="minorHAnsi"/>
          <w:sz w:val="24"/>
          <w:szCs w:val="24"/>
        </w:rPr>
        <w:t>С этого момента о</w:t>
      </w:r>
      <w:r w:rsidR="00857BBF" w:rsidRPr="00BD361A">
        <w:rPr>
          <w:rFonts w:cstheme="minorHAnsi"/>
          <w:sz w:val="24"/>
          <w:szCs w:val="24"/>
        </w:rPr>
        <w:t>сновн</w:t>
      </w:r>
      <w:r w:rsidRPr="00BD361A">
        <w:rPr>
          <w:rFonts w:cstheme="minorHAnsi"/>
          <w:sz w:val="24"/>
          <w:szCs w:val="24"/>
        </w:rPr>
        <w:t>ой</w:t>
      </w:r>
      <w:r w:rsidR="00857BBF" w:rsidRPr="00BD361A">
        <w:rPr>
          <w:rFonts w:cstheme="minorHAnsi"/>
          <w:sz w:val="24"/>
          <w:szCs w:val="24"/>
        </w:rPr>
        <w:t xml:space="preserve"> документ, регламентирующи</w:t>
      </w:r>
      <w:r w:rsidRPr="00BD361A">
        <w:rPr>
          <w:rFonts w:cstheme="minorHAnsi"/>
          <w:sz w:val="24"/>
          <w:szCs w:val="24"/>
        </w:rPr>
        <w:t>й правила</w:t>
      </w:r>
      <w:r w:rsidR="00857BBF" w:rsidRPr="00BD361A">
        <w:rPr>
          <w:rFonts w:cstheme="minorHAnsi"/>
          <w:sz w:val="24"/>
          <w:szCs w:val="24"/>
        </w:rPr>
        <w:t xml:space="preserve"> адаптаци</w:t>
      </w:r>
      <w:r w:rsidRPr="00BD361A">
        <w:rPr>
          <w:rFonts w:cstheme="minorHAnsi"/>
          <w:sz w:val="24"/>
          <w:szCs w:val="24"/>
        </w:rPr>
        <w:t>и зданий и сооружений для МГН - СП 59.13330.2016</w:t>
      </w:r>
      <w:r w:rsidR="00857BBF" w:rsidRPr="00BD361A">
        <w:rPr>
          <w:rFonts w:cstheme="minorHAnsi"/>
          <w:sz w:val="24"/>
          <w:szCs w:val="24"/>
        </w:rPr>
        <w:t xml:space="preserve">. Его применение является обязательным в части пунктов. Остальные пункты рекомендательные. </w:t>
      </w:r>
    </w:p>
    <w:p w14:paraId="5A8F8B16" w14:textId="77777777" w:rsidR="00857BBF" w:rsidRPr="00BD361A" w:rsidRDefault="00857BBF" w:rsidP="00BD361A">
      <w:pPr>
        <w:spacing w:line="240" w:lineRule="auto"/>
        <w:rPr>
          <w:rFonts w:cstheme="minorHAnsi"/>
          <w:sz w:val="24"/>
          <w:szCs w:val="24"/>
        </w:rPr>
      </w:pPr>
    </w:p>
    <w:p w14:paraId="4FD7A79A" w14:textId="77777777" w:rsidR="00D61A7D" w:rsidRPr="00BD361A" w:rsidRDefault="00857BBF" w:rsidP="00BD361A">
      <w:pPr>
        <w:spacing w:line="240" w:lineRule="auto"/>
        <w:rPr>
          <w:rFonts w:cstheme="minorHAnsi"/>
          <w:sz w:val="24"/>
          <w:szCs w:val="24"/>
        </w:rPr>
      </w:pPr>
      <w:r w:rsidRPr="00BD361A">
        <w:rPr>
          <w:rFonts w:cstheme="minorHAnsi"/>
          <w:sz w:val="24"/>
          <w:szCs w:val="24"/>
        </w:rPr>
        <w:t>Изменения коснулись</w:t>
      </w:r>
      <w:r w:rsidR="00874782" w:rsidRPr="00BD361A">
        <w:rPr>
          <w:rFonts w:cstheme="minorHAnsi"/>
          <w:sz w:val="24"/>
          <w:szCs w:val="24"/>
        </w:rPr>
        <w:t xml:space="preserve"> как требований к оборудованию, так  и к самим зданиям и сооружениям</w:t>
      </w:r>
      <w:r w:rsidRPr="00BD361A">
        <w:rPr>
          <w:rFonts w:cstheme="minorHAnsi"/>
          <w:sz w:val="24"/>
          <w:szCs w:val="24"/>
        </w:rPr>
        <w:t xml:space="preserve">. </w:t>
      </w:r>
    </w:p>
    <w:p w14:paraId="1F45AC45" w14:textId="77777777" w:rsidR="00857BBF" w:rsidRPr="00BD361A" w:rsidRDefault="00874782" w:rsidP="00BD361A">
      <w:pPr>
        <w:spacing w:line="240" w:lineRule="auto"/>
        <w:rPr>
          <w:rFonts w:cstheme="minorHAnsi"/>
          <w:b/>
          <w:sz w:val="24"/>
          <w:szCs w:val="24"/>
        </w:rPr>
      </w:pPr>
      <w:r w:rsidRPr="00BD361A">
        <w:rPr>
          <w:rFonts w:cstheme="minorHAnsi"/>
          <w:b/>
          <w:sz w:val="24"/>
          <w:szCs w:val="24"/>
        </w:rPr>
        <w:t>Далее</w:t>
      </w:r>
      <w:r w:rsidR="00857BBF" w:rsidRPr="00BD361A">
        <w:rPr>
          <w:rFonts w:cstheme="minorHAnsi"/>
          <w:b/>
          <w:sz w:val="24"/>
          <w:szCs w:val="24"/>
        </w:rPr>
        <w:t xml:space="preserve"> представляем вам изменения, коснувшиеся оборудования. </w:t>
      </w:r>
    </w:p>
    <w:p w14:paraId="4EEE8711" w14:textId="77777777" w:rsidR="00373A87" w:rsidRDefault="00373A87" w:rsidP="00BE4A16">
      <w:pPr>
        <w:spacing w:line="240" w:lineRule="auto"/>
        <w:rPr>
          <w:rFonts w:cstheme="minorHAnsi"/>
          <w:sz w:val="24"/>
          <w:szCs w:val="24"/>
        </w:rPr>
      </w:pPr>
    </w:p>
    <w:p w14:paraId="2FC07344" w14:textId="77777777" w:rsidR="007B3D48" w:rsidRDefault="007B3D48" w:rsidP="00BE4A16">
      <w:pPr>
        <w:spacing w:line="240" w:lineRule="auto"/>
        <w:rPr>
          <w:rFonts w:cstheme="minorHAnsi"/>
          <w:sz w:val="24"/>
          <w:szCs w:val="24"/>
        </w:rPr>
      </w:pPr>
      <w:r w:rsidRPr="007B3D48">
        <w:rPr>
          <w:rFonts w:cstheme="minorHAnsi"/>
          <w:sz w:val="24"/>
          <w:szCs w:val="24"/>
        </w:rPr>
        <w:t>5.1.1 Минимальный размер земельного участка здания или сооружения должен включать в себя необходимую площадь для размещения функционально связанных со зданием подъездов и стоянок (парковок) для транспортных средств, управляемых инвалидами или перевозящих инвалидов, пешеходных маршрутов и мест отдыха, адаптированных к возможностям инвалидов и других МГН. Вход на земельный участок проектируемого или приспосабливаемого объекта следует оборудовать доступными для МГН элементами информации об объекте.</w:t>
      </w:r>
    </w:p>
    <w:p w14:paraId="0512B440" w14:textId="77777777" w:rsidR="007B3D48" w:rsidRDefault="007B3D48" w:rsidP="00BE4A16">
      <w:pPr>
        <w:spacing w:line="240" w:lineRule="auto"/>
        <w:rPr>
          <w:rFonts w:cstheme="minorHAnsi"/>
          <w:sz w:val="24"/>
          <w:szCs w:val="24"/>
        </w:rPr>
      </w:pPr>
    </w:p>
    <w:p w14:paraId="3999A5BC" w14:textId="77777777" w:rsidR="007B3D48" w:rsidRPr="007B3D48" w:rsidRDefault="007B3D48" w:rsidP="007B3D48">
      <w:pPr>
        <w:spacing w:line="240" w:lineRule="auto"/>
        <w:rPr>
          <w:rFonts w:cstheme="minorHAnsi"/>
          <w:sz w:val="24"/>
          <w:szCs w:val="24"/>
        </w:rPr>
      </w:pPr>
      <w:r w:rsidRPr="007B3D48">
        <w:rPr>
          <w:rFonts w:cstheme="minorHAnsi"/>
          <w:sz w:val="24"/>
          <w:szCs w:val="24"/>
        </w:rPr>
        <w:t>5.1.5 В местах пересечения пешеходных и транспортных путей, имеющих перепад высот</w:t>
      </w:r>
    </w:p>
    <w:p w14:paraId="5677F6C3" w14:textId="77777777" w:rsidR="007B3D48" w:rsidRPr="007B3D48" w:rsidRDefault="007B3D48" w:rsidP="007B3D48">
      <w:pPr>
        <w:spacing w:line="240" w:lineRule="auto"/>
        <w:rPr>
          <w:rFonts w:cstheme="minorHAnsi"/>
          <w:sz w:val="24"/>
          <w:szCs w:val="24"/>
        </w:rPr>
      </w:pPr>
      <w:r w:rsidRPr="007B3D48">
        <w:rPr>
          <w:rFonts w:cstheme="minorHAnsi"/>
          <w:sz w:val="24"/>
          <w:szCs w:val="24"/>
        </w:rPr>
        <w:t>более 0,015 м, пешеходные пути обустраивают съездами с двух сторон проезжей части или</w:t>
      </w:r>
    </w:p>
    <w:p w14:paraId="53426C08" w14:textId="77777777" w:rsidR="007B3D48" w:rsidRPr="007B3D48" w:rsidRDefault="007B3D48" w:rsidP="007B3D48">
      <w:pPr>
        <w:spacing w:line="240" w:lineRule="auto"/>
        <w:rPr>
          <w:rFonts w:cstheme="minorHAnsi"/>
          <w:sz w:val="24"/>
          <w:szCs w:val="24"/>
        </w:rPr>
      </w:pPr>
      <w:r w:rsidRPr="007B3D48">
        <w:rPr>
          <w:rFonts w:cstheme="minorHAnsi"/>
          <w:sz w:val="24"/>
          <w:szCs w:val="24"/>
        </w:rPr>
        <w:t>искусственными неровностями по всей ширине проезжей части. На переходе через</w:t>
      </w:r>
    </w:p>
    <w:p w14:paraId="36375CE7" w14:textId="77777777" w:rsidR="007B3D48" w:rsidRPr="007B3D48" w:rsidRDefault="007B3D48" w:rsidP="007B3D48">
      <w:pPr>
        <w:spacing w:line="240" w:lineRule="auto"/>
        <w:rPr>
          <w:rFonts w:cstheme="minorHAnsi"/>
          <w:sz w:val="24"/>
          <w:szCs w:val="24"/>
        </w:rPr>
      </w:pPr>
      <w:r w:rsidRPr="007B3D48">
        <w:rPr>
          <w:rFonts w:cstheme="minorHAnsi"/>
          <w:sz w:val="24"/>
          <w:szCs w:val="24"/>
        </w:rPr>
        <w:t>проезжую часть должны быть установлены бордюрные съезды шириной не менее 1,5 м,</w:t>
      </w:r>
    </w:p>
    <w:p w14:paraId="04F3D646" w14:textId="77777777" w:rsidR="007B3D48" w:rsidRDefault="007B3D48" w:rsidP="007B3D48">
      <w:pPr>
        <w:spacing w:line="240" w:lineRule="auto"/>
        <w:rPr>
          <w:rFonts w:cstheme="minorHAnsi"/>
          <w:sz w:val="24"/>
          <w:szCs w:val="24"/>
        </w:rPr>
      </w:pPr>
      <w:r w:rsidRPr="007B3D48">
        <w:rPr>
          <w:rFonts w:cstheme="minorHAnsi"/>
          <w:sz w:val="24"/>
          <w:szCs w:val="24"/>
        </w:rPr>
        <w:t>которые не должны выступать на проезжую часть.</w:t>
      </w:r>
    </w:p>
    <w:p w14:paraId="196FF26E" w14:textId="77777777" w:rsidR="007B3D48" w:rsidRDefault="007B3D48" w:rsidP="007B3D48">
      <w:pPr>
        <w:spacing w:line="240" w:lineRule="auto"/>
        <w:rPr>
          <w:rFonts w:cstheme="minorHAnsi"/>
          <w:sz w:val="24"/>
          <w:szCs w:val="24"/>
        </w:rPr>
      </w:pPr>
    </w:p>
    <w:p w14:paraId="76B425DF" w14:textId="77777777" w:rsidR="007B3D48" w:rsidRPr="007B3D48" w:rsidRDefault="007B3D48" w:rsidP="007B3D48">
      <w:pPr>
        <w:spacing w:line="240" w:lineRule="auto"/>
        <w:rPr>
          <w:rFonts w:cstheme="minorHAnsi"/>
          <w:sz w:val="24"/>
          <w:szCs w:val="24"/>
        </w:rPr>
      </w:pPr>
      <w:r w:rsidRPr="007B3D48">
        <w:rPr>
          <w:rFonts w:cstheme="minorHAnsi"/>
          <w:sz w:val="24"/>
          <w:szCs w:val="24"/>
        </w:rPr>
        <w:t>5.1.6 При наличии на участке подземных и надземных переходов их следует оборудовать</w:t>
      </w:r>
    </w:p>
    <w:p w14:paraId="781DD9E3" w14:textId="77777777" w:rsidR="007B3D48" w:rsidRPr="007B3D48" w:rsidRDefault="007B3D48" w:rsidP="007B3D48">
      <w:pPr>
        <w:spacing w:line="240" w:lineRule="auto"/>
        <w:rPr>
          <w:rFonts w:cstheme="minorHAnsi"/>
          <w:sz w:val="24"/>
          <w:szCs w:val="24"/>
        </w:rPr>
      </w:pPr>
      <w:r w:rsidRPr="007B3D48">
        <w:rPr>
          <w:rFonts w:cstheme="minorHAnsi"/>
          <w:sz w:val="24"/>
          <w:szCs w:val="24"/>
        </w:rPr>
        <w:t>пандусами или подъемными устройствами, если нельзя организовать для МГН наземный</w:t>
      </w:r>
    </w:p>
    <w:p w14:paraId="2C3CDFAA" w14:textId="77777777" w:rsidR="007B3D48" w:rsidRDefault="007B3D48" w:rsidP="007B3D48">
      <w:pPr>
        <w:spacing w:line="240" w:lineRule="auto"/>
        <w:rPr>
          <w:rFonts w:cstheme="minorHAnsi"/>
          <w:sz w:val="24"/>
          <w:szCs w:val="24"/>
        </w:rPr>
      </w:pPr>
      <w:r w:rsidRPr="007B3D48">
        <w:rPr>
          <w:rFonts w:cstheme="minorHAnsi"/>
          <w:sz w:val="24"/>
          <w:szCs w:val="24"/>
        </w:rPr>
        <w:t>переход.</w:t>
      </w:r>
    </w:p>
    <w:p w14:paraId="365D3C86" w14:textId="77777777" w:rsidR="007B3D48" w:rsidRDefault="007B3D48" w:rsidP="007B3D48">
      <w:pPr>
        <w:spacing w:line="240" w:lineRule="auto"/>
        <w:rPr>
          <w:rFonts w:cstheme="minorHAnsi"/>
          <w:sz w:val="24"/>
          <w:szCs w:val="24"/>
        </w:rPr>
      </w:pPr>
    </w:p>
    <w:p w14:paraId="31E7AA43" w14:textId="77777777" w:rsidR="007B3D48" w:rsidRPr="007B3D48" w:rsidRDefault="007B3D48" w:rsidP="007B3D48">
      <w:pPr>
        <w:spacing w:line="240" w:lineRule="auto"/>
        <w:rPr>
          <w:rFonts w:cstheme="minorHAnsi"/>
          <w:sz w:val="24"/>
          <w:szCs w:val="24"/>
        </w:rPr>
      </w:pPr>
      <w:r w:rsidRPr="007B3D48">
        <w:rPr>
          <w:rFonts w:cstheme="minorHAnsi"/>
          <w:sz w:val="24"/>
          <w:szCs w:val="24"/>
        </w:rPr>
        <w:t>5.1.8 В местах изменения высот поверхностей пешеходных путей их выполняют плавным</w:t>
      </w:r>
    </w:p>
    <w:p w14:paraId="1F7B8E0E" w14:textId="77777777" w:rsidR="007B3D48" w:rsidRPr="007B3D48" w:rsidRDefault="007B3D48" w:rsidP="007B3D48">
      <w:pPr>
        <w:spacing w:line="240" w:lineRule="auto"/>
        <w:rPr>
          <w:rFonts w:cstheme="minorHAnsi"/>
          <w:sz w:val="24"/>
          <w:szCs w:val="24"/>
        </w:rPr>
      </w:pPr>
      <w:r w:rsidRPr="007B3D48">
        <w:rPr>
          <w:rFonts w:cstheme="minorHAnsi"/>
          <w:sz w:val="24"/>
          <w:szCs w:val="24"/>
        </w:rPr>
        <w:t>понижением с уклоном не более 1:20 (5%) или обустраивают съездами.</w:t>
      </w:r>
      <w:r>
        <w:rPr>
          <w:rFonts w:cstheme="minorHAnsi"/>
          <w:sz w:val="24"/>
          <w:szCs w:val="24"/>
        </w:rPr>
        <w:t xml:space="preserve"> </w:t>
      </w:r>
      <w:r w:rsidRPr="007B3D48">
        <w:rPr>
          <w:rFonts w:cstheme="minorHAnsi"/>
          <w:sz w:val="24"/>
          <w:szCs w:val="24"/>
        </w:rPr>
        <w:t>При устройстве съездов их продольный уклон должен быть не более 1:20 (5%), около</w:t>
      </w:r>
      <w:r>
        <w:rPr>
          <w:rFonts w:cstheme="minorHAnsi"/>
          <w:sz w:val="24"/>
          <w:szCs w:val="24"/>
        </w:rPr>
        <w:t xml:space="preserve"> </w:t>
      </w:r>
      <w:r w:rsidRPr="007B3D48">
        <w:rPr>
          <w:rFonts w:cstheme="minorHAnsi"/>
          <w:sz w:val="24"/>
          <w:szCs w:val="24"/>
        </w:rPr>
        <w:t>здания - не более 1:12 (8%), а в местах, характеризующихся стесненными условиями, - не</w:t>
      </w:r>
      <w:r>
        <w:rPr>
          <w:rFonts w:cstheme="minorHAnsi"/>
          <w:sz w:val="24"/>
          <w:szCs w:val="24"/>
        </w:rPr>
        <w:t xml:space="preserve"> </w:t>
      </w:r>
      <w:r w:rsidRPr="007B3D48">
        <w:rPr>
          <w:rFonts w:cstheme="minorHAnsi"/>
          <w:sz w:val="24"/>
          <w:szCs w:val="24"/>
        </w:rPr>
        <w:t>более 1:10 на протяжении не более 1,0 м.</w:t>
      </w:r>
      <w:r>
        <w:rPr>
          <w:rFonts w:cstheme="minorHAnsi"/>
          <w:sz w:val="24"/>
          <w:szCs w:val="24"/>
        </w:rPr>
        <w:t xml:space="preserve"> </w:t>
      </w:r>
      <w:r w:rsidRPr="007B3D48">
        <w:rPr>
          <w:rFonts w:cstheme="minorHAnsi"/>
          <w:sz w:val="24"/>
          <w:szCs w:val="24"/>
        </w:rPr>
        <w:t>Перепад высот между нижней гранью съезда и проезжей частью не должен превышать</w:t>
      </w:r>
    </w:p>
    <w:p w14:paraId="62056E06" w14:textId="77777777" w:rsidR="007B3D48" w:rsidRDefault="007B3D48" w:rsidP="007B3D48">
      <w:pPr>
        <w:spacing w:line="240" w:lineRule="auto"/>
        <w:rPr>
          <w:rFonts w:cstheme="minorHAnsi"/>
          <w:sz w:val="24"/>
          <w:szCs w:val="24"/>
        </w:rPr>
      </w:pPr>
      <w:r w:rsidRPr="007B3D48">
        <w:rPr>
          <w:rFonts w:cstheme="minorHAnsi"/>
          <w:sz w:val="24"/>
          <w:szCs w:val="24"/>
        </w:rPr>
        <w:t>0,015 м.</w:t>
      </w:r>
    </w:p>
    <w:p w14:paraId="055ACC34" w14:textId="77777777" w:rsidR="007B3D48" w:rsidRDefault="007B3D48" w:rsidP="007B3D48">
      <w:pPr>
        <w:spacing w:line="240" w:lineRule="auto"/>
        <w:rPr>
          <w:rFonts w:cstheme="minorHAnsi"/>
          <w:sz w:val="24"/>
          <w:szCs w:val="24"/>
        </w:rPr>
      </w:pPr>
    </w:p>
    <w:p w14:paraId="07588936" w14:textId="77777777" w:rsidR="007B3D48" w:rsidRPr="007B3D48" w:rsidRDefault="007B3D48" w:rsidP="007B3D48">
      <w:pPr>
        <w:spacing w:line="240" w:lineRule="auto"/>
        <w:rPr>
          <w:rFonts w:cstheme="minorHAnsi"/>
          <w:sz w:val="24"/>
          <w:szCs w:val="24"/>
        </w:rPr>
      </w:pPr>
      <w:r w:rsidRPr="007B3D48">
        <w:rPr>
          <w:rFonts w:cstheme="minorHAnsi"/>
          <w:sz w:val="24"/>
          <w:szCs w:val="24"/>
        </w:rPr>
        <w:t>5.1.10 Тактильно-контрастные указатели, выполняющие функцию предупреждения на</w:t>
      </w:r>
    </w:p>
    <w:p w14:paraId="6A94976F" w14:textId="77777777" w:rsidR="007B3D48" w:rsidRPr="007B3D48" w:rsidRDefault="007B3D48" w:rsidP="007B3D48">
      <w:pPr>
        <w:spacing w:line="240" w:lineRule="auto"/>
        <w:rPr>
          <w:rFonts w:cstheme="minorHAnsi"/>
          <w:sz w:val="24"/>
          <w:szCs w:val="24"/>
        </w:rPr>
      </w:pPr>
      <w:r w:rsidRPr="007B3D48">
        <w:rPr>
          <w:rFonts w:cstheme="minorHAnsi"/>
          <w:sz w:val="24"/>
          <w:szCs w:val="24"/>
        </w:rPr>
        <w:t xml:space="preserve">покрытии пешеходных путей, следует размещать на расстоянии 0,8-0,9 м до препятствия, доступного входа, начала опасного участка, перед внешней лестницей и </w:t>
      </w:r>
      <w:proofErr w:type="gramStart"/>
      <w:r w:rsidRPr="007B3D48">
        <w:rPr>
          <w:rFonts w:cstheme="minorHAnsi"/>
          <w:sz w:val="24"/>
          <w:szCs w:val="24"/>
        </w:rPr>
        <w:t>т.п.</w:t>
      </w:r>
      <w:proofErr w:type="gramEnd"/>
      <w:r w:rsidRPr="007B3D48">
        <w:rPr>
          <w:rFonts w:cstheme="minorHAnsi"/>
          <w:sz w:val="24"/>
          <w:szCs w:val="24"/>
        </w:rPr>
        <w:t xml:space="preserve"> Глубина предупреждающего указателя должна быть в пределах 0,5-0,6 м и входить в общее нормируемое расстояние до препятствия. Указатель должен заканчиваться до препятствия на расстоянии 0,3 м.</w:t>
      </w:r>
    </w:p>
    <w:p w14:paraId="61826DB7" w14:textId="77777777" w:rsidR="007B3D48" w:rsidRDefault="007B3D48" w:rsidP="007B3D48">
      <w:pPr>
        <w:spacing w:line="240" w:lineRule="auto"/>
        <w:rPr>
          <w:rFonts w:cstheme="minorHAnsi"/>
          <w:sz w:val="24"/>
          <w:szCs w:val="24"/>
        </w:rPr>
      </w:pPr>
      <w:r w:rsidRPr="007B3D48">
        <w:rPr>
          <w:rFonts w:cstheme="minorHAnsi"/>
          <w:sz w:val="24"/>
          <w:szCs w:val="24"/>
        </w:rPr>
        <w:lastRenderedPageBreak/>
        <w:t>Указатели должны иметь высоту рифов 5 мм.</w:t>
      </w:r>
      <w:r>
        <w:rPr>
          <w:rFonts w:cstheme="minorHAnsi"/>
          <w:sz w:val="24"/>
          <w:szCs w:val="24"/>
        </w:rPr>
        <w:t xml:space="preserve"> </w:t>
      </w:r>
      <w:r w:rsidRPr="007B3D48">
        <w:rPr>
          <w:rFonts w:cstheme="minorHAnsi"/>
          <w:sz w:val="24"/>
          <w:szCs w:val="24"/>
        </w:rPr>
        <w:t>Вокруг отдельно стоящих опор, стоек или стволов деревьев, расположенных на путях</w:t>
      </w:r>
      <w:r>
        <w:rPr>
          <w:rFonts w:cstheme="minorHAnsi"/>
          <w:sz w:val="24"/>
          <w:szCs w:val="24"/>
        </w:rPr>
        <w:t xml:space="preserve"> </w:t>
      </w:r>
      <w:r w:rsidRPr="007B3D48">
        <w:rPr>
          <w:rFonts w:cstheme="minorHAnsi"/>
          <w:sz w:val="24"/>
          <w:szCs w:val="24"/>
        </w:rPr>
        <w:t>следования, вместо типовых предупреждающих указателей допускается применять</w:t>
      </w:r>
      <w:r>
        <w:rPr>
          <w:rFonts w:cstheme="minorHAnsi"/>
          <w:sz w:val="24"/>
          <w:szCs w:val="24"/>
        </w:rPr>
        <w:t xml:space="preserve"> </w:t>
      </w:r>
      <w:r w:rsidRPr="007B3D48">
        <w:rPr>
          <w:rFonts w:cstheme="minorHAnsi"/>
          <w:sz w:val="24"/>
          <w:szCs w:val="24"/>
        </w:rPr>
        <w:t>сплошное круговое предупредительное мощение, укладку плоских приствольных решеток с</w:t>
      </w:r>
      <w:r>
        <w:rPr>
          <w:rFonts w:cstheme="minorHAnsi"/>
          <w:sz w:val="24"/>
          <w:szCs w:val="24"/>
        </w:rPr>
        <w:t xml:space="preserve"> </w:t>
      </w:r>
      <w:r w:rsidRPr="007B3D48">
        <w:rPr>
          <w:rFonts w:cstheme="minorHAnsi"/>
          <w:sz w:val="24"/>
          <w:szCs w:val="24"/>
        </w:rPr>
        <w:t>расстоянием между внешним и внутренним диаметрами не менее 0,5 м или обустройство</w:t>
      </w:r>
      <w:r>
        <w:rPr>
          <w:rFonts w:cstheme="minorHAnsi"/>
          <w:sz w:val="24"/>
          <w:szCs w:val="24"/>
        </w:rPr>
        <w:t xml:space="preserve"> </w:t>
      </w:r>
      <w:r w:rsidRPr="007B3D48">
        <w:rPr>
          <w:rFonts w:cstheme="minorHAnsi"/>
          <w:sz w:val="24"/>
          <w:szCs w:val="24"/>
        </w:rPr>
        <w:t>круговых тактильно-контрастных указателей глубиной 0,5-0,6 м</w:t>
      </w:r>
    </w:p>
    <w:p w14:paraId="63B7F100" w14:textId="77777777" w:rsidR="007B3D48" w:rsidRDefault="007B3D48" w:rsidP="007B3D48">
      <w:pPr>
        <w:spacing w:line="240" w:lineRule="auto"/>
        <w:rPr>
          <w:rFonts w:cstheme="minorHAnsi"/>
          <w:sz w:val="24"/>
          <w:szCs w:val="24"/>
        </w:rPr>
      </w:pPr>
    </w:p>
    <w:p w14:paraId="22A57FF1" w14:textId="77777777" w:rsidR="00EC007B" w:rsidRPr="00EC007B" w:rsidRDefault="00BD361A" w:rsidP="00EC007B">
      <w:pPr>
        <w:spacing w:line="240" w:lineRule="auto"/>
        <w:rPr>
          <w:rFonts w:cstheme="minorHAnsi"/>
          <w:sz w:val="24"/>
          <w:szCs w:val="24"/>
        </w:rPr>
      </w:pPr>
      <w:r w:rsidRPr="00D25540">
        <w:rPr>
          <w:rFonts w:cstheme="minorHAnsi"/>
          <w:sz w:val="24"/>
          <w:szCs w:val="24"/>
        </w:rPr>
        <w:t xml:space="preserve">5.1.12 </w:t>
      </w:r>
      <w:r w:rsidR="00EC007B" w:rsidRPr="00EC007B">
        <w:rPr>
          <w:rFonts w:cstheme="minorHAnsi"/>
          <w:sz w:val="24"/>
          <w:szCs w:val="24"/>
        </w:rPr>
        <w:t xml:space="preserve">На </w:t>
      </w:r>
      <w:proofErr w:type="spellStart"/>
      <w:r w:rsidR="00EC007B" w:rsidRPr="00EC007B">
        <w:rPr>
          <w:rFonts w:cstheme="minorHAnsi"/>
          <w:sz w:val="24"/>
          <w:szCs w:val="24"/>
        </w:rPr>
        <w:t>проступях</w:t>
      </w:r>
      <w:proofErr w:type="spellEnd"/>
      <w:r w:rsidR="00EC007B" w:rsidRPr="00EC007B">
        <w:rPr>
          <w:rFonts w:cstheme="minorHAnsi"/>
          <w:sz w:val="24"/>
          <w:szCs w:val="24"/>
        </w:rPr>
        <w:t xml:space="preserve"> краевых ступеней лестничных маршей должны быть нанесены одна или</w:t>
      </w:r>
    </w:p>
    <w:p w14:paraId="422A0C74" w14:textId="77777777" w:rsidR="00EC007B" w:rsidRDefault="00EC007B" w:rsidP="00EC007B">
      <w:pPr>
        <w:spacing w:line="240" w:lineRule="auto"/>
        <w:rPr>
          <w:rFonts w:cstheme="minorHAnsi"/>
          <w:sz w:val="24"/>
          <w:szCs w:val="24"/>
        </w:rPr>
      </w:pPr>
      <w:r w:rsidRPr="00EC007B">
        <w:rPr>
          <w:rFonts w:cstheme="minorHAnsi"/>
          <w:sz w:val="24"/>
          <w:szCs w:val="24"/>
        </w:rPr>
        <w:t>несколько полос, конт</w:t>
      </w:r>
      <w:r>
        <w:rPr>
          <w:rFonts w:cstheme="minorHAnsi"/>
          <w:sz w:val="24"/>
          <w:szCs w:val="24"/>
        </w:rPr>
        <w:t>растных с поверхностью ступени</w:t>
      </w:r>
      <w:r w:rsidRPr="00EC007B">
        <w:rPr>
          <w:rFonts w:cstheme="minorHAnsi"/>
          <w:sz w:val="24"/>
          <w:szCs w:val="24"/>
        </w:rPr>
        <w:t>,</w:t>
      </w:r>
      <w:r>
        <w:rPr>
          <w:rFonts w:cstheme="minorHAnsi"/>
          <w:sz w:val="24"/>
          <w:szCs w:val="24"/>
        </w:rPr>
        <w:t xml:space="preserve"> </w:t>
      </w:r>
      <w:r w:rsidRPr="00EC007B">
        <w:rPr>
          <w:rFonts w:cstheme="minorHAnsi"/>
          <w:sz w:val="24"/>
          <w:szCs w:val="24"/>
        </w:rPr>
        <w:t>и</w:t>
      </w:r>
      <w:r>
        <w:rPr>
          <w:rFonts w:cstheme="minorHAnsi"/>
          <w:sz w:val="24"/>
          <w:szCs w:val="24"/>
        </w:rPr>
        <w:t xml:space="preserve">меющие общую ширину в пределах </w:t>
      </w:r>
      <w:r w:rsidRPr="00EC007B">
        <w:rPr>
          <w:rFonts w:cstheme="minorHAnsi"/>
          <w:sz w:val="24"/>
          <w:szCs w:val="24"/>
        </w:rPr>
        <w:t>8-</w:t>
      </w:r>
      <w:r>
        <w:rPr>
          <w:rFonts w:cstheme="minorHAnsi"/>
          <w:sz w:val="24"/>
          <w:szCs w:val="24"/>
        </w:rPr>
        <w:t>10 см</w:t>
      </w:r>
      <w:r w:rsidRPr="00EC007B">
        <w:rPr>
          <w:rFonts w:cstheme="minorHAnsi"/>
          <w:sz w:val="24"/>
          <w:szCs w:val="24"/>
        </w:rPr>
        <w:t>. Расстояние между контрастной полосой и</w:t>
      </w:r>
      <w:r>
        <w:rPr>
          <w:rFonts w:cstheme="minorHAnsi"/>
          <w:sz w:val="24"/>
          <w:szCs w:val="24"/>
        </w:rPr>
        <w:t xml:space="preserve"> </w:t>
      </w:r>
      <w:r w:rsidRPr="00EC007B">
        <w:rPr>
          <w:rFonts w:cstheme="minorHAnsi"/>
          <w:sz w:val="24"/>
          <w:szCs w:val="24"/>
        </w:rPr>
        <w:t xml:space="preserve">краем проступи - </w:t>
      </w:r>
      <w:r>
        <w:rPr>
          <w:rFonts w:cstheme="minorHAnsi"/>
          <w:sz w:val="24"/>
          <w:szCs w:val="24"/>
        </w:rPr>
        <w:t>3</w:t>
      </w:r>
      <w:r w:rsidRPr="00EC007B">
        <w:rPr>
          <w:rFonts w:cstheme="minorHAnsi"/>
          <w:sz w:val="24"/>
          <w:szCs w:val="24"/>
        </w:rPr>
        <w:t xml:space="preserve"> до </w:t>
      </w:r>
      <w:r>
        <w:rPr>
          <w:rFonts w:cstheme="minorHAnsi"/>
          <w:sz w:val="24"/>
          <w:szCs w:val="24"/>
        </w:rPr>
        <w:t>4</w:t>
      </w:r>
      <w:r w:rsidRPr="00EC007B">
        <w:rPr>
          <w:rFonts w:cstheme="minorHAnsi"/>
          <w:sz w:val="24"/>
          <w:szCs w:val="24"/>
        </w:rPr>
        <w:t xml:space="preserve"> </w:t>
      </w:r>
      <w:r>
        <w:rPr>
          <w:rFonts w:cstheme="minorHAnsi"/>
          <w:sz w:val="24"/>
          <w:szCs w:val="24"/>
        </w:rPr>
        <w:t>с</w:t>
      </w:r>
      <w:r w:rsidRPr="00EC007B">
        <w:rPr>
          <w:rFonts w:cstheme="minorHAnsi"/>
          <w:sz w:val="24"/>
          <w:szCs w:val="24"/>
        </w:rPr>
        <w:t>м.</w:t>
      </w:r>
    </w:p>
    <w:p w14:paraId="622C980E" w14:textId="77777777" w:rsidR="00EC007B" w:rsidRPr="00EC007B" w:rsidRDefault="00EC007B" w:rsidP="00EC007B">
      <w:pPr>
        <w:spacing w:line="240" w:lineRule="auto"/>
        <w:rPr>
          <w:rFonts w:cstheme="minorHAnsi"/>
          <w:sz w:val="24"/>
          <w:szCs w:val="24"/>
        </w:rPr>
      </w:pPr>
    </w:p>
    <w:p w14:paraId="63D229B9" w14:textId="77777777" w:rsidR="00EC007B" w:rsidRPr="00EC007B" w:rsidRDefault="00EC007B" w:rsidP="00EC007B">
      <w:pPr>
        <w:spacing w:line="240" w:lineRule="auto"/>
        <w:rPr>
          <w:rFonts w:cstheme="minorHAnsi"/>
          <w:sz w:val="24"/>
          <w:szCs w:val="24"/>
        </w:rPr>
      </w:pPr>
      <w:r w:rsidRPr="00EC007B">
        <w:rPr>
          <w:rFonts w:cstheme="minorHAnsi"/>
          <w:sz w:val="24"/>
          <w:szCs w:val="24"/>
        </w:rPr>
        <w:t>Перед внешней лестницей следует обустраивать предупреждающие тактильно-контрастные</w:t>
      </w:r>
    </w:p>
    <w:p w14:paraId="109799D8" w14:textId="77777777" w:rsidR="00EC007B" w:rsidRPr="00EC007B" w:rsidRDefault="00EC007B" w:rsidP="00EC007B">
      <w:pPr>
        <w:spacing w:line="240" w:lineRule="auto"/>
        <w:rPr>
          <w:rFonts w:cstheme="minorHAnsi"/>
          <w:sz w:val="24"/>
          <w:szCs w:val="24"/>
        </w:rPr>
      </w:pPr>
      <w:r w:rsidRPr="00EC007B">
        <w:rPr>
          <w:rFonts w:cstheme="minorHAnsi"/>
          <w:sz w:val="24"/>
          <w:szCs w:val="24"/>
        </w:rPr>
        <w:t>указатели глубиной 0,5-0,6 м на расстоянии 0,3 м от внешнего края проступи верхней и</w:t>
      </w:r>
    </w:p>
    <w:p w14:paraId="22F59BB5" w14:textId="77777777" w:rsidR="00BE4A16" w:rsidRDefault="00EC007B" w:rsidP="00BD361A">
      <w:pPr>
        <w:spacing w:line="240" w:lineRule="auto"/>
        <w:rPr>
          <w:rFonts w:cstheme="minorHAnsi"/>
          <w:sz w:val="24"/>
          <w:szCs w:val="24"/>
        </w:rPr>
      </w:pPr>
      <w:r w:rsidRPr="00EC007B">
        <w:rPr>
          <w:rFonts w:cstheme="minorHAnsi"/>
          <w:sz w:val="24"/>
          <w:szCs w:val="24"/>
        </w:rPr>
        <w:t>нижней ступеней.</w:t>
      </w:r>
      <w:r>
        <w:rPr>
          <w:rFonts w:cstheme="minorHAnsi"/>
          <w:sz w:val="24"/>
          <w:szCs w:val="24"/>
        </w:rPr>
        <w:t xml:space="preserve"> </w:t>
      </w:r>
      <w:r w:rsidRPr="00EC007B">
        <w:rPr>
          <w:rFonts w:cstheme="minorHAnsi"/>
          <w:sz w:val="24"/>
          <w:szCs w:val="24"/>
        </w:rPr>
        <w:t>В том случае, если лестница включает в себя несколько маршей, предупреждающий указатель обустраивается только перед верхней ступенью верхнего марша и нижней ступенью нижнего марша.</w:t>
      </w:r>
    </w:p>
    <w:p w14:paraId="436336FC" w14:textId="77777777" w:rsidR="00EC007B" w:rsidRDefault="00906868" w:rsidP="00BD361A">
      <w:pPr>
        <w:spacing w:line="240" w:lineRule="auto"/>
        <w:rPr>
          <w:rFonts w:cstheme="minorHAnsi"/>
          <w:sz w:val="24"/>
          <w:szCs w:val="24"/>
        </w:rPr>
      </w:pPr>
      <w:r>
        <w:rPr>
          <w:rFonts w:cstheme="minorHAnsi"/>
          <w:noProof/>
          <w:sz w:val="24"/>
          <w:szCs w:val="24"/>
          <w:lang w:eastAsia="ru-RU"/>
        </w:rPr>
        <w:drawing>
          <wp:inline distT="0" distB="0" distL="0" distR="0" wp14:anchorId="3EA98473" wp14:editId="084B0C05">
            <wp:extent cx="4225290" cy="1836814"/>
            <wp:effectExtent l="19050" t="0" r="3810" b="0"/>
            <wp:docPr id="15" name="Рисунок 1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8" cstate="print"/>
                    <a:stretch>
                      <a:fillRect/>
                    </a:stretch>
                  </pic:blipFill>
                  <pic:spPr>
                    <a:xfrm>
                      <a:off x="0" y="0"/>
                      <a:ext cx="4231855" cy="1839668"/>
                    </a:xfrm>
                    <a:prstGeom prst="rect">
                      <a:avLst/>
                    </a:prstGeom>
                  </pic:spPr>
                </pic:pic>
              </a:graphicData>
            </a:graphic>
          </wp:inline>
        </w:drawing>
      </w:r>
    </w:p>
    <w:p w14:paraId="50413F48" w14:textId="77777777" w:rsidR="00906868" w:rsidRDefault="00906868" w:rsidP="00BD361A">
      <w:pPr>
        <w:spacing w:line="240" w:lineRule="auto"/>
        <w:rPr>
          <w:rFonts w:cstheme="minorHAnsi"/>
          <w:sz w:val="24"/>
          <w:szCs w:val="24"/>
        </w:rPr>
      </w:pPr>
    </w:p>
    <w:tbl>
      <w:tblPr>
        <w:tblStyle w:val="a8"/>
        <w:tblW w:w="5000" w:type="pct"/>
        <w:tblLook w:val="04A0" w:firstRow="1" w:lastRow="0" w:firstColumn="1" w:lastColumn="0" w:noHBand="0" w:noVBand="1"/>
      </w:tblPr>
      <w:tblGrid>
        <w:gridCol w:w="2514"/>
        <w:gridCol w:w="2513"/>
        <w:gridCol w:w="2513"/>
        <w:gridCol w:w="2513"/>
      </w:tblGrid>
      <w:tr w:rsidR="00906868" w14:paraId="34B2A4AF" w14:textId="77777777" w:rsidTr="00906868">
        <w:tc>
          <w:tcPr>
            <w:tcW w:w="1250" w:type="pct"/>
          </w:tcPr>
          <w:p w14:paraId="72258FE9" w14:textId="77777777" w:rsidR="00906868" w:rsidRDefault="00906868" w:rsidP="00BD361A">
            <w:pPr>
              <w:rPr>
                <w:rFonts w:cstheme="minorHAnsi"/>
                <w:sz w:val="24"/>
                <w:szCs w:val="24"/>
              </w:rPr>
            </w:pPr>
            <w:r>
              <w:rPr>
                <w:rFonts w:cstheme="minorHAnsi"/>
                <w:noProof/>
                <w:sz w:val="24"/>
                <w:szCs w:val="24"/>
                <w:lang w:eastAsia="ru-RU"/>
              </w:rPr>
              <w:drawing>
                <wp:anchor distT="0" distB="0" distL="114300" distR="114300" simplePos="0" relativeHeight="251658240" behindDoc="1" locked="0" layoutInCell="1" allowOverlap="1" wp14:anchorId="4218BFEF" wp14:editId="4A87FC6E">
                  <wp:simplePos x="0" y="0"/>
                  <wp:positionH relativeFrom="column">
                    <wp:posOffset>356235</wp:posOffset>
                  </wp:positionH>
                  <wp:positionV relativeFrom="paragraph">
                    <wp:posOffset>-8589010</wp:posOffset>
                  </wp:positionV>
                  <wp:extent cx="890905" cy="830580"/>
                  <wp:effectExtent l="19050" t="0" r="4445" b="0"/>
                  <wp:wrapTight wrapText="bothSides">
                    <wp:wrapPolygon edited="0">
                      <wp:start x="-462" y="0"/>
                      <wp:lineTo x="-462" y="21303"/>
                      <wp:lineTo x="21708" y="21303"/>
                      <wp:lineTo x="21708" y="0"/>
                      <wp:lineTo x="-462" y="0"/>
                    </wp:wrapPolygon>
                  </wp:wrapTight>
                  <wp:docPr id="18" name="Рисунок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890905" cy="830580"/>
                          </a:xfrm>
                          <a:prstGeom prst="rect">
                            <a:avLst/>
                          </a:prstGeom>
                          <a:noFill/>
                          <a:ln w="9525">
                            <a:noFill/>
                            <a:miter lim="800000"/>
                            <a:headEnd/>
                            <a:tailEnd/>
                          </a:ln>
                        </pic:spPr>
                      </pic:pic>
                    </a:graphicData>
                  </a:graphic>
                </wp:anchor>
              </w:drawing>
            </w:r>
          </w:p>
        </w:tc>
        <w:tc>
          <w:tcPr>
            <w:tcW w:w="1250" w:type="pct"/>
          </w:tcPr>
          <w:p w14:paraId="260EC6EC" w14:textId="77777777" w:rsidR="00906868" w:rsidRDefault="00906868" w:rsidP="00BD361A">
            <w:pPr>
              <w:rPr>
                <w:rFonts w:cstheme="minorHAnsi"/>
                <w:sz w:val="24"/>
                <w:szCs w:val="24"/>
              </w:rPr>
            </w:pPr>
            <w:r>
              <w:rPr>
                <w:rFonts w:cstheme="minorHAnsi"/>
                <w:noProof/>
                <w:sz w:val="24"/>
                <w:szCs w:val="24"/>
                <w:lang w:eastAsia="ru-RU"/>
              </w:rPr>
              <w:drawing>
                <wp:anchor distT="0" distB="0" distL="114300" distR="114300" simplePos="0" relativeHeight="251659264" behindDoc="1" locked="0" layoutInCell="1" allowOverlap="1" wp14:anchorId="5DEBE22C" wp14:editId="3D50A680">
                  <wp:simplePos x="0" y="0"/>
                  <wp:positionH relativeFrom="column">
                    <wp:posOffset>477520</wp:posOffset>
                  </wp:positionH>
                  <wp:positionV relativeFrom="paragraph">
                    <wp:posOffset>-8604250</wp:posOffset>
                  </wp:positionV>
                  <wp:extent cx="765810" cy="792480"/>
                  <wp:effectExtent l="19050" t="0" r="0" b="0"/>
                  <wp:wrapTight wrapText="bothSides">
                    <wp:wrapPolygon edited="0">
                      <wp:start x="-537" y="0"/>
                      <wp:lineTo x="-537" y="21288"/>
                      <wp:lineTo x="21493" y="21288"/>
                      <wp:lineTo x="21493" y="0"/>
                      <wp:lineTo x="-537" y="0"/>
                    </wp:wrapPolygon>
                  </wp:wrapTight>
                  <wp:docPr id="19" name="Рисунок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765810" cy="792480"/>
                          </a:xfrm>
                          <a:prstGeom prst="rect">
                            <a:avLst/>
                          </a:prstGeom>
                          <a:noFill/>
                          <a:ln w="9525">
                            <a:noFill/>
                            <a:miter lim="800000"/>
                            <a:headEnd/>
                            <a:tailEnd/>
                          </a:ln>
                        </pic:spPr>
                      </pic:pic>
                    </a:graphicData>
                  </a:graphic>
                </wp:anchor>
              </w:drawing>
            </w:r>
          </w:p>
        </w:tc>
        <w:tc>
          <w:tcPr>
            <w:tcW w:w="1250" w:type="pct"/>
          </w:tcPr>
          <w:p w14:paraId="1FF20728" w14:textId="77777777" w:rsidR="00906868" w:rsidRDefault="00906868" w:rsidP="00BD361A">
            <w:pPr>
              <w:rPr>
                <w:rFonts w:cstheme="minorHAnsi"/>
                <w:sz w:val="24"/>
                <w:szCs w:val="24"/>
              </w:rPr>
            </w:pPr>
            <w:r w:rsidRPr="00906868">
              <w:rPr>
                <w:rFonts w:cstheme="minorHAnsi"/>
                <w:noProof/>
                <w:sz w:val="24"/>
                <w:szCs w:val="24"/>
              </w:rPr>
              <w:drawing>
                <wp:anchor distT="0" distB="0" distL="114300" distR="114300" simplePos="0" relativeHeight="251660288" behindDoc="1" locked="0" layoutInCell="1" allowOverlap="1" wp14:anchorId="5A104148" wp14:editId="3CA55D9E">
                  <wp:simplePos x="0" y="0"/>
                  <wp:positionH relativeFrom="column">
                    <wp:posOffset>316230</wp:posOffset>
                  </wp:positionH>
                  <wp:positionV relativeFrom="paragraph">
                    <wp:posOffset>-1270</wp:posOffset>
                  </wp:positionV>
                  <wp:extent cx="810260" cy="975360"/>
                  <wp:effectExtent l="19050" t="0" r="8890" b="0"/>
                  <wp:wrapTight wrapText="bothSides">
                    <wp:wrapPolygon edited="0">
                      <wp:start x="-508" y="0"/>
                      <wp:lineTo x="-508" y="21094"/>
                      <wp:lineTo x="21837" y="21094"/>
                      <wp:lineTo x="21837" y="0"/>
                      <wp:lineTo x="-508" y="0"/>
                    </wp:wrapPolygon>
                  </wp:wrapTight>
                  <wp:docPr id="20" name="Рисунок 11" descr="лента.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нта.png"/>
                          <pic:cNvPicPr/>
                        </pic:nvPicPr>
                        <pic:blipFill>
                          <a:blip r:embed="rId24" cstate="print"/>
                          <a:stretch>
                            <a:fillRect/>
                          </a:stretch>
                        </pic:blipFill>
                        <pic:spPr>
                          <a:xfrm>
                            <a:off x="0" y="0"/>
                            <a:ext cx="810260" cy="975360"/>
                          </a:xfrm>
                          <a:prstGeom prst="rect">
                            <a:avLst/>
                          </a:prstGeom>
                        </pic:spPr>
                      </pic:pic>
                    </a:graphicData>
                  </a:graphic>
                </wp:anchor>
              </w:drawing>
            </w:r>
          </w:p>
        </w:tc>
        <w:tc>
          <w:tcPr>
            <w:tcW w:w="1250" w:type="pct"/>
          </w:tcPr>
          <w:p w14:paraId="23093E95" w14:textId="77777777" w:rsidR="00906868" w:rsidRDefault="00906868" w:rsidP="00BD361A">
            <w:pPr>
              <w:rPr>
                <w:rFonts w:cstheme="minorHAnsi"/>
                <w:sz w:val="24"/>
                <w:szCs w:val="24"/>
              </w:rPr>
            </w:pPr>
            <w:r w:rsidRPr="00906868">
              <w:rPr>
                <w:rFonts w:cstheme="minorHAnsi"/>
                <w:noProof/>
                <w:sz w:val="24"/>
                <w:szCs w:val="24"/>
              </w:rPr>
              <w:drawing>
                <wp:anchor distT="0" distB="0" distL="114300" distR="114300" simplePos="0" relativeHeight="251661312" behindDoc="1" locked="0" layoutInCell="1" allowOverlap="1" wp14:anchorId="2F0556E8" wp14:editId="7AE3DA52">
                  <wp:simplePos x="0" y="0"/>
                  <wp:positionH relativeFrom="column">
                    <wp:posOffset>264160</wp:posOffset>
                  </wp:positionH>
                  <wp:positionV relativeFrom="paragraph">
                    <wp:posOffset>-1270</wp:posOffset>
                  </wp:positionV>
                  <wp:extent cx="956310" cy="975360"/>
                  <wp:effectExtent l="19050" t="0" r="0" b="0"/>
                  <wp:wrapTight wrapText="bothSides">
                    <wp:wrapPolygon edited="0">
                      <wp:start x="-430" y="0"/>
                      <wp:lineTo x="-430" y="21094"/>
                      <wp:lineTo x="21514" y="21094"/>
                      <wp:lineTo x="21514" y="0"/>
                      <wp:lineTo x="-430" y="0"/>
                    </wp:wrapPolygon>
                  </wp:wrapTight>
                  <wp:docPr id="21" name="Рисунок 1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956310" cy="975360"/>
                          </a:xfrm>
                          <a:prstGeom prst="rect">
                            <a:avLst/>
                          </a:prstGeom>
                          <a:noFill/>
                          <a:ln w="9525">
                            <a:noFill/>
                            <a:miter lim="800000"/>
                            <a:headEnd/>
                            <a:tailEnd/>
                          </a:ln>
                        </pic:spPr>
                      </pic:pic>
                    </a:graphicData>
                  </a:graphic>
                </wp:anchor>
              </w:drawing>
            </w:r>
          </w:p>
        </w:tc>
      </w:tr>
      <w:tr w:rsidR="00906868" w14:paraId="0ECEFC1C" w14:textId="77777777" w:rsidTr="00906868">
        <w:tc>
          <w:tcPr>
            <w:tcW w:w="1250" w:type="pct"/>
          </w:tcPr>
          <w:p w14:paraId="44649D26" w14:textId="77777777" w:rsidR="00906868" w:rsidRDefault="001700C9" w:rsidP="00906868">
            <w:pPr>
              <w:jc w:val="center"/>
              <w:rPr>
                <w:rFonts w:cstheme="minorHAnsi"/>
                <w:sz w:val="24"/>
                <w:szCs w:val="24"/>
              </w:rPr>
            </w:pPr>
            <w:hyperlink r:id="rId27" w:history="1">
              <w:r w:rsidR="00906868" w:rsidRPr="00906868">
                <w:rPr>
                  <w:rStyle w:val="a7"/>
                  <w:rFonts w:cstheme="minorHAnsi"/>
                  <w:sz w:val="24"/>
                  <w:szCs w:val="24"/>
                </w:rPr>
                <w:t>Тактильная плитка</w:t>
              </w:r>
            </w:hyperlink>
          </w:p>
        </w:tc>
        <w:tc>
          <w:tcPr>
            <w:tcW w:w="1250" w:type="pct"/>
          </w:tcPr>
          <w:p w14:paraId="62ED90E5" w14:textId="77777777" w:rsidR="00906868" w:rsidRDefault="001700C9" w:rsidP="00906868">
            <w:pPr>
              <w:jc w:val="center"/>
              <w:rPr>
                <w:rFonts w:cstheme="minorHAnsi"/>
                <w:sz w:val="24"/>
                <w:szCs w:val="24"/>
              </w:rPr>
            </w:pPr>
            <w:hyperlink r:id="rId28" w:history="1">
              <w:r w:rsidR="00906868" w:rsidRPr="00906868">
                <w:rPr>
                  <w:rStyle w:val="a7"/>
                  <w:rFonts w:cstheme="minorHAnsi"/>
                  <w:sz w:val="24"/>
                  <w:szCs w:val="24"/>
                </w:rPr>
                <w:t>Тактильные индикаторы</w:t>
              </w:r>
            </w:hyperlink>
          </w:p>
        </w:tc>
        <w:tc>
          <w:tcPr>
            <w:tcW w:w="1250" w:type="pct"/>
          </w:tcPr>
          <w:p w14:paraId="4EDC9614" w14:textId="77777777" w:rsidR="00906868" w:rsidRDefault="001700C9" w:rsidP="00906868">
            <w:pPr>
              <w:jc w:val="center"/>
              <w:rPr>
                <w:rFonts w:cstheme="minorHAnsi"/>
                <w:sz w:val="24"/>
                <w:szCs w:val="24"/>
              </w:rPr>
            </w:pPr>
            <w:hyperlink r:id="rId29" w:history="1">
              <w:r w:rsidR="00906868" w:rsidRPr="00906868">
                <w:rPr>
                  <w:rStyle w:val="a7"/>
                  <w:rFonts w:cstheme="minorHAnsi"/>
                  <w:sz w:val="24"/>
                  <w:szCs w:val="24"/>
                </w:rPr>
                <w:t>Желтая лента с абразивным покрытием</w:t>
              </w:r>
            </w:hyperlink>
          </w:p>
        </w:tc>
        <w:tc>
          <w:tcPr>
            <w:tcW w:w="1250" w:type="pct"/>
          </w:tcPr>
          <w:p w14:paraId="7F7664E3" w14:textId="77777777" w:rsidR="00906868" w:rsidRDefault="001700C9" w:rsidP="00906868">
            <w:pPr>
              <w:jc w:val="center"/>
              <w:rPr>
                <w:rFonts w:cstheme="minorHAnsi"/>
                <w:sz w:val="24"/>
                <w:szCs w:val="24"/>
              </w:rPr>
            </w:pPr>
            <w:hyperlink r:id="rId30" w:history="1">
              <w:r w:rsidR="00906868" w:rsidRPr="00906868">
                <w:rPr>
                  <w:rStyle w:val="a7"/>
                  <w:rFonts w:cstheme="minorHAnsi"/>
                  <w:sz w:val="24"/>
                  <w:szCs w:val="24"/>
                </w:rPr>
                <w:t>Комплект для маркировки ступеней</w:t>
              </w:r>
            </w:hyperlink>
          </w:p>
          <w:p w14:paraId="7C0960AE" w14:textId="77777777" w:rsidR="00BE6975" w:rsidRDefault="00BE6975" w:rsidP="00BE6975">
            <w:pPr>
              <w:jc w:val="center"/>
              <w:rPr>
                <w:rFonts w:cstheme="minorHAnsi"/>
                <w:sz w:val="24"/>
                <w:szCs w:val="24"/>
              </w:rPr>
            </w:pPr>
            <w:r>
              <w:rPr>
                <w:rFonts w:cstheme="minorHAnsi"/>
                <w:sz w:val="24"/>
                <w:szCs w:val="24"/>
              </w:rPr>
              <w:t>Краска – является более долговечной альтернативой ленте с абразивным покрытием. Мы со совей стороны рекомендуем данное решение.</w:t>
            </w:r>
          </w:p>
        </w:tc>
      </w:tr>
    </w:tbl>
    <w:p w14:paraId="35AA6C41" w14:textId="77777777" w:rsidR="00EC007B" w:rsidRDefault="00EC007B" w:rsidP="00BD361A">
      <w:pPr>
        <w:spacing w:line="240" w:lineRule="auto"/>
        <w:rPr>
          <w:rFonts w:cstheme="minorHAnsi"/>
          <w:sz w:val="24"/>
          <w:szCs w:val="24"/>
        </w:rPr>
      </w:pPr>
    </w:p>
    <w:p w14:paraId="6607C849" w14:textId="77777777" w:rsidR="004D6763" w:rsidRPr="004D6763" w:rsidRDefault="004D6763" w:rsidP="004D6763">
      <w:pPr>
        <w:spacing w:line="240" w:lineRule="auto"/>
        <w:rPr>
          <w:rFonts w:cstheme="minorHAnsi"/>
          <w:sz w:val="24"/>
          <w:szCs w:val="24"/>
        </w:rPr>
      </w:pPr>
      <w:r w:rsidRPr="004D6763">
        <w:rPr>
          <w:rFonts w:cstheme="minorHAnsi"/>
          <w:sz w:val="24"/>
          <w:szCs w:val="24"/>
        </w:rPr>
        <w:t>5.1.14 Лестницы должны дублироваться пандусами или подъемными устройствами. Длина</w:t>
      </w:r>
    </w:p>
    <w:p w14:paraId="539B8E15" w14:textId="77777777" w:rsidR="00BD361A" w:rsidRDefault="004D6763" w:rsidP="004D6763">
      <w:pPr>
        <w:spacing w:line="240" w:lineRule="auto"/>
        <w:rPr>
          <w:rFonts w:cstheme="minorHAnsi"/>
          <w:sz w:val="24"/>
          <w:szCs w:val="24"/>
        </w:rPr>
      </w:pPr>
      <w:r w:rsidRPr="004D6763">
        <w:rPr>
          <w:rFonts w:cstheme="minorHAnsi"/>
          <w:sz w:val="24"/>
          <w:szCs w:val="24"/>
        </w:rPr>
        <w:t>непрерывного марша пандуса не должна превышать 9,0 м, а уклон - не круче 1:20 (5%).</w:t>
      </w:r>
      <w:r w:rsidRPr="004D6763">
        <w:rPr>
          <w:rFonts w:cstheme="minorHAnsi"/>
          <w:sz w:val="24"/>
          <w:szCs w:val="24"/>
        </w:rPr>
        <w:cr/>
      </w:r>
    </w:p>
    <w:tbl>
      <w:tblPr>
        <w:tblStyle w:val="a8"/>
        <w:tblW w:w="5000" w:type="pct"/>
        <w:tblLook w:val="04A0" w:firstRow="1" w:lastRow="0" w:firstColumn="1" w:lastColumn="0" w:noHBand="0" w:noVBand="1"/>
      </w:tblPr>
      <w:tblGrid>
        <w:gridCol w:w="2497"/>
        <w:gridCol w:w="2497"/>
        <w:gridCol w:w="2562"/>
        <w:gridCol w:w="2497"/>
      </w:tblGrid>
      <w:tr w:rsidR="00505BF4" w14:paraId="26951790" w14:textId="77777777" w:rsidTr="004D6763">
        <w:tc>
          <w:tcPr>
            <w:tcW w:w="1250" w:type="pct"/>
          </w:tcPr>
          <w:p w14:paraId="11A6953F" w14:textId="77777777" w:rsidR="004D6763" w:rsidRDefault="004D6763" w:rsidP="004D6763">
            <w:pPr>
              <w:jc w:val="center"/>
              <w:rPr>
                <w:rFonts w:cstheme="minorHAnsi"/>
                <w:sz w:val="24"/>
                <w:szCs w:val="24"/>
              </w:rPr>
            </w:pPr>
            <w:r>
              <w:rPr>
                <w:rFonts w:cstheme="minorHAnsi"/>
                <w:noProof/>
                <w:sz w:val="24"/>
                <w:szCs w:val="24"/>
                <w:lang w:eastAsia="ru-RU"/>
              </w:rPr>
              <w:drawing>
                <wp:inline distT="0" distB="0" distL="0" distR="0" wp14:anchorId="123B660A" wp14:editId="0BC656FE">
                  <wp:extent cx="1351875" cy="1008000"/>
                  <wp:effectExtent l="19050" t="0" r="675" b="0"/>
                  <wp:docPr id="22" name="Рисунок 1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1351875" cy="1008000"/>
                          </a:xfrm>
                          <a:prstGeom prst="rect">
                            <a:avLst/>
                          </a:prstGeom>
                          <a:noFill/>
                          <a:ln w="9525">
                            <a:noFill/>
                            <a:miter lim="800000"/>
                            <a:headEnd/>
                            <a:tailEnd/>
                          </a:ln>
                        </pic:spPr>
                      </pic:pic>
                    </a:graphicData>
                  </a:graphic>
                </wp:inline>
              </w:drawing>
            </w:r>
          </w:p>
        </w:tc>
        <w:tc>
          <w:tcPr>
            <w:tcW w:w="1250" w:type="pct"/>
          </w:tcPr>
          <w:p w14:paraId="3EB84EA7" w14:textId="77777777" w:rsidR="004D6763" w:rsidRDefault="004D6763" w:rsidP="004D6763">
            <w:pPr>
              <w:rPr>
                <w:rFonts w:cstheme="minorHAnsi"/>
                <w:sz w:val="24"/>
                <w:szCs w:val="24"/>
              </w:rPr>
            </w:pPr>
            <w:r>
              <w:rPr>
                <w:rFonts w:cstheme="minorHAnsi"/>
                <w:noProof/>
                <w:sz w:val="24"/>
                <w:szCs w:val="24"/>
                <w:lang w:eastAsia="ru-RU"/>
              </w:rPr>
              <w:drawing>
                <wp:inline distT="0" distB="0" distL="0" distR="0" wp14:anchorId="5303FB14" wp14:editId="5AC41FEE">
                  <wp:extent cx="1398569" cy="1008000"/>
                  <wp:effectExtent l="19050" t="0" r="0" b="0"/>
                  <wp:docPr id="23" name="Рисунок 1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1398569" cy="1008000"/>
                          </a:xfrm>
                          <a:prstGeom prst="rect">
                            <a:avLst/>
                          </a:prstGeom>
                          <a:noFill/>
                          <a:ln w="9525">
                            <a:noFill/>
                            <a:miter lim="800000"/>
                            <a:headEnd/>
                            <a:tailEnd/>
                          </a:ln>
                        </pic:spPr>
                      </pic:pic>
                    </a:graphicData>
                  </a:graphic>
                </wp:inline>
              </w:drawing>
            </w:r>
          </w:p>
        </w:tc>
        <w:tc>
          <w:tcPr>
            <w:tcW w:w="1250" w:type="pct"/>
          </w:tcPr>
          <w:p w14:paraId="3FAE426C" w14:textId="77777777" w:rsidR="004D6763" w:rsidRDefault="004D6763" w:rsidP="004D6763">
            <w:pPr>
              <w:rPr>
                <w:rFonts w:cstheme="minorHAnsi"/>
                <w:sz w:val="24"/>
                <w:szCs w:val="24"/>
              </w:rPr>
            </w:pPr>
            <w:r>
              <w:rPr>
                <w:rFonts w:cstheme="minorHAnsi"/>
                <w:noProof/>
                <w:sz w:val="24"/>
                <w:szCs w:val="24"/>
                <w:lang w:eastAsia="ru-RU"/>
              </w:rPr>
              <w:drawing>
                <wp:inline distT="0" distB="0" distL="0" distR="0" wp14:anchorId="3109DC5B" wp14:editId="6257624D">
                  <wp:extent cx="1471167" cy="1007615"/>
                  <wp:effectExtent l="19050" t="0" r="0" b="0"/>
                  <wp:docPr id="24" name="Рисунок 1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475602" cy="1010652"/>
                          </a:xfrm>
                          <a:prstGeom prst="rect">
                            <a:avLst/>
                          </a:prstGeom>
                          <a:noFill/>
                          <a:ln w="9525">
                            <a:noFill/>
                            <a:miter lim="800000"/>
                            <a:headEnd/>
                            <a:tailEnd/>
                          </a:ln>
                        </pic:spPr>
                      </pic:pic>
                    </a:graphicData>
                  </a:graphic>
                </wp:inline>
              </w:drawing>
            </w:r>
          </w:p>
        </w:tc>
        <w:tc>
          <w:tcPr>
            <w:tcW w:w="1250" w:type="pct"/>
          </w:tcPr>
          <w:p w14:paraId="1B36F657" w14:textId="77777777" w:rsidR="004D6763" w:rsidRDefault="00505BF4" w:rsidP="00505BF4">
            <w:pPr>
              <w:jc w:val="center"/>
              <w:rPr>
                <w:rFonts w:cstheme="minorHAnsi"/>
                <w:sz w:val="24"/>
                <w:szCs w:val="24"/>
              </w:rPr>
            </w:pPr>
            <w:r>
              <w:rPr>
                <w:rFonts w:cstheme="minorHAnsi"/>
                <w:noProof/>
                <w:sz w:val="24"/>
                <w:szCs w:val="24"/>
                <w:lang w:eastAsia="ru-RU"/>
              </w:rPr>
              <w:drawing>
                <wp:inline distT="0" distB="0" distL="0" distR="0" wp14:anchorId="4D631C9B" wp14:editId="6E4D5114">
                  <wp:extent cx="785992" cy="1005840"/>
                  <wp:effectExtent l="19050" t="0" r="0" b="0"/>
                  <wp:docPr id="25" name="Рисунок 2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786239" cy="1006156"/>
                          </a:xfrm>
                          <a:prstGeom prst="rect">
                            <a:avLst/>
                          </a:prstGeom>
                          <a:noFill/>
                          <a:ln w="9525">
                            <a:noFill/>
                            <a:miter lim="800000"/>
                            <a:headEnd/>
                            <a:tailEnd/>
                          </a:ln>
                        </pic:spPr>
                      </pic:pic>
                    </a:graphicData>
                  </a:graphic>
                </wp:inline>
              </w:drawing>
            </w:r>
          </w:p>
        </w:tc>
      </w:tr>
      <w:tr w:rsidR="00505BF4" w14:paraId="07C92AD9" w14:textId="77777777" w:rsidTr="004D6763">
        <w:tc>
          <w:tcPr>
            <w:tcW w:w="1250" w:type="pct"/>
          </w:tcPr>
          <w:p w14:paraId="40B5AC61" w14:textId="77777777" w:rsidR="004D6763" w:rsidRDefault="001700C9" w:rsidP="004D6763">
            <w:pPr>
              <w:jc w:val="center"/>
              <w:rPr>
                <w:rFonts w:cstheme="minorHAnsi"/>
                <w:sz w:val="24"/>
                <w:szCs w:val="24"/>
              </w:rPr>
            </w:pPr>
            <w:hyperlink r:id="rId39" w:history="1">
              <w:r w:rsidR="004D6763" w:rsidRPr="004D6763">
                <w:rPr>
                  <w:rStyle w:val="a7"/>
                  <w:rFonts w:cstheme="minorHAnsi"/>
                  <w:sz w:val="24"/>
                  <w:szCs w:val="24"/>
                </w:rPr>
                <w:t>Пандус телескопический</w:t>
              </w:r>
            </w:hyperlink>
          </w:p>
        </w:tc>
        <w:tc>
          <w:tcPr>
            <w:tcW w:w="1250" w:type="pct"/>
          </w:tcPr>
          <w:p w14:paraId="14A2E081" w14:textId="77777777" w:rsidR="004D6763" w:rsidRDefault="001700C9" w:rsidP="004D6763">
            <w:pPr>
              <w:jc w:val="center"/>
              <w:rPr>
                <w:rFonts w:cstheme="minorHAnsi"/>
                <w:sz w:val="24"/>
                <w:szCs w:val="24"/>
              </w:rPr>
            </w:pPr>
            <w:hyperlink r:id="rId40" w:history="1">
              <w:r w:rsidR="004D6763" w:rsidRPr="004D6763">
                <w:rPr>
                  <w:rStyle w:val="a7"/>
                  <w:rFonts w:cstheme="minorHAnsi"/>
                  <w:sz w:val="24"/>
                  <w:szCs w:val="24"/>
                </w:rPr>
                <w:t>Откидной пандус</w:t>
              </w:r>
            </w:hyperlink>
          </w:p>
        </w:tc>
        <w:tc>
          <w:tcPr>
            <w:tcW w:w="1250" w:type="pct"/>
          </w:tcPr>
          <w:p w14:paraId="478B717B" w14:textId="77777777" w:rsidR="004D6763" w:rsidRDefault="001700C9" w:rsidP="004D6763">
            <w:pPr>
              <w:jc w:val="center"/>
              <w:rPr>
                <w:rFonts w:cstheme="minorHAnsi"/>
                <w:sz w:val="24"/>
                <w:szCs w:val="24"/>
              </w:rPr>
            </w:pPr>
            <w:hyperlink r:id="rId41" w:history="1">
              <w:r w:rsidR="004D6763" w:rsidRPr="004D6763">
                <w:rPr>
                  <w:rStyle w:val="a7"/>
                  <w:rFonts w:cstheme="minorHAnsi"/>
                  <w:sz w:val="24"/>
                  <w:szCs w:val="24"/>
                </w:rPr>
                <w:t>Перила для пандуса</w:t>
              </w:r>
            </w:hyperlink>
          </w:p>
        </w:tc>
        <w:tc>
          <w:tcPr>
            <w:tcW w:w="1250" w:type="pct"/>
          </w:tcPr>
          <w:p w14:paraId="4B8D5380" w14:textId="77777777" w:rsidR="004D6763" w:rsidRDefault="001700C9" w:rsidP="00EE3E79">
            <w:pPr>
              <w:jc w:val="center"/>
              <w:rPr>
                <w:rFonts w:cstheme="minorHAnsi"/>
                <w:sz w:val="24"/>
                <w:szCs w:val="24"/>
              </w:rPr>
            </w:pPr>
            <w:hyperlink r:id="rId42" w:history="1">
              <w:r w:rsidR="00EE3E79" w:rsidRPr="00EE3E79">
                <w:rPr>
                  <w:rStyle w:val="a7"/>
                  <w:rFonts w:cstheme="minorHAnsi"/>
                  <w:sz w:val="24"/>
                  <w:szCs w:val="24"/>
                </w:rPr>
                <w:t>Подъемник для инвалидов на колясках</w:t>
              </w:r>
            </w:hyperlink>
          </w:p>
        </w:tc>
      </w:tr>
    </w:tbl>
    <w:p w14:paraId="4B7D7609" w14:textId="77777777" w:rsidR="004D6763" w:rsidRDefault="004D6763" w:rsidP="004D6763">
      <w:pPr>
        <w:spacing w:line="240" w:lineRule="auto"/>
        <w:rPr>
          <w:rFonts w:cstheme="minorHAnsi"/>
          <w:sz w:val="24"/>
          <w:szCs w:val="24"/>
        </w:rPr>
      </w:pPr>
    </w:p>
    <w:p w14:paraId="272621BF" w14:textId="77777777" w:rsidR="007B3D48" w:rsidRDefault="007B3D48" w:rsidP="004D6763">
      <w:pPr>
        <w:spacing w:line="240" w:lineRule="auto"/>
        <w:rPr>
          <w:rFonts w:cstheme="minorHAnsi"/>
          <w:sz w:val="24"/>
          <w:szCs w:val="24"/>
        </w:rPr>
      </w:pPr>
      <w:r w:rsidRPr="007B3D48">
        <w:rPr>
          <w:rFonts w:cstheme="minorHAnsi"/>
          <w:sz w:val="24"/>
          <w:szCs w:val="24"/>
        </w:rPr>
        <w:t>5.1.15 Длина горизонтальной площадки прямого пандуса должна быть не менее 1,5 м. В верхнем и нижнем окончаниях пандуса следует предусматривать свободные зоны размерами не менее 1,5 1,5 м. Аналогичные площадки (не менее 1,5 1,5 м) должны быть предусмотрены при каждом изменении направления пандуса, Пандусы должны иметь двухстороннее ограждение с поручнями на высоте 0,9 и 0,7 м с учетом технических требований к опорным стационарным устройствам. Расстояние между поручнями пандуса одностороннего движения должно быть в пределах 0,9-1,0 м. По продольным краям марша пандуса следует устанавливать бортики высотой не менее 0,05 м. Верхний и нижний поручни пандуса должны находиться в одной вертикальной плоскости. Размеры длины и высоты поручней всех лестниц и пандусов допускается изменять по месту в пределах ±0,03 м.</w:t>
      </w:r>
    </w:p>
    <w:p w14:paraId="7CE95421" w14:textId="77777777" w:rsidR="007B3D48" w:rsidRDefault="007B3D48" w:rsidP="004D6763">
      <w:pPr>
        <w:spacing w:line="240" w:lineRule="auto"/>
        <w:rPr>
          <w:rFonts w:cstheme="minorHAnsi"/>
          <w:sz w:val="24"/>
          <w:szCs w:val="24"/>
        </w:rPr>
      </w:pPr>
    </w:p>
    <w:p w14:paraId="1E4D7B96" w14:textId="77777777" w:rsidR="007B3D48" w:rsidRPr="007B3D48" w:rsidRDefault="007B3D48" w:rsidP="007B3D48">
      <w:pPr>
        <w:spacing w:line="240" w:lineRule="auto"/>
        <w:rPr>
          <w:rFonts w:cstheme="minorHAnsi"/>
          <w:sz w:val="24"/>
          <w:szCs w:val="24"/>
        </w:rPr>
      </w:pPr>
      <w:r w:rsidRPr="007B3D48">
        <w:rPr>
          <w:rFonts w:cstheme="minorHAnsi"/>
          <w:sz w:val="24"/>
          <w:szCs w:val="24"/>
        </w:rPr>
        <w:t>5.1.16 Поверхность пандуса должна быть нескользкой, выделенной цветом или текстурой,</w:t>
      </w:r>
    </w:p>
    <w:p w14:paraId="1D8AFE3D" w14:textId="77777777" w:rsidR="007B3D48" w:rsidRDefault="007B3D48" w:rsidP="007B3D48">
      <w:pPr>
        <w:spacing w:line="240" w:lineRule="auto"/>
        <w:rPr>
          <w:rFonts w:cstheme="minorHAnsi"/>
          <w:sz w:val="24"/>
          <w:szCs w:val="24"/>
        </w:rPr>
      </w:pPr>
      <w:r w:rsidRPr="007B3D48">
        <w:rPr>
          <w:rFonts w:cstheme="minorHAnsi"/>
          <w:sz w:val="24"/>
          <w:szCs w:val="24"/>
        </w:rPr>
        <w:t>контрастной относительно прилегающей поверхности.</w:t>
      </w:r>
      <w:r>
        <w:rPr>
          <w:rFonts w:cstheme="minorHAnsi"/>
          <w:sz w:val="24"/>
          <w:szCs w:val="24"/>
        </w:rPr>
        <w:t xml:space="preserve"> </w:t>
      </w:r>
      <w:r w:rsidRPr="007B3D48">
        <w:rPr>
          <w:rFonts w:cstheme="minorHAnsi"/>
          <w:sz w:val="24"/>
          <w:szCs w:val="24"/>
        </w:rPr>
        <w:t>В качестве поверхности пандуса допускается использовать рифленую поверхность или</w:t>
      </w:r>
      <w:r>
        <w:rPr>
          <w:rFonts w:cstheme="minorHAnsi"/>
          <w:sz w:val="24"/>
          <w:szCs w:val="24"/>
        </w:rPr>
        <w:t xml:space="preserve"> </w:t>
      </w:r>
      <w:r w:rsidRPr="007B3D48">
        <w:rPr>
          <w:rFonts w:cstheme="minorHAnsi"/>
          <w:sz w:val="24"/>
          <w:szCs w:val="24"/>
        </w:rPr>
        <w:t>металлические решетки. Размеры ячеек должны соответствовать требованиям 5.1.17.</w:t>
      </w:r>
      <w:r>
        <w:rPr>
          <w:rFonts w:cstheme="minorHAnsi"/>
          <w:sz w:val="24"/>
          <w:szCs w:val="24"/>
        </w:rPr>
        <w:t xml:space="preserve"> </w:t>
      </w:r>
      <w:r w:rsidRPr="007B3D48">
        <w:rPr>
          <w:rFonts w:cstheme="minorHAnsi"/>
          <w:sz w:val="24"/>
          <w:szCs w:val="24"/>
        </w:rPr>
        <w:t>В местах изменения уклонов необходимо устанавливать искусственное освещение не менее</w:t>
      </w:r>
      <w:r>
        <w:rPr>
          <w:rFonts w:cstheme="minorHAnsi"/>
          <w:sz w:val="24"/>
          <w:szCs w:val="24"/>
        </w:rPr>
        <w:t xml:space="preserve"> </w:t>
      </w:r>
      <w:r w:rsidRPr="007B3D48">
        <w:rPr>
          <w:rFonts w:cstheme="minorHAnsi"/>
          <w:sz w:val="24"/>
          <w:szCs w:val="24"/>
        </w:rPr>
        <w:t>100 лк на уровне поверхности пешеходного пути.</w:t>
      </w:r>
    </w:p>
    <w:p w14:paraId="78482E57" w14:textId="77777777" w:rsidR="007B3D48" w:rsidRPr="00D25540" w:rsidRDefault="007B3D48" w:rsidP="007B3D48">
      <w:pPr>
        <w:spacing w:line="240" w:lineRule="auto"/>
        <w:rPr>
          <w:rFonts w:cstheme="minorHAnsi"/>
          <w:sz w:val="24"/>
          <w:szCs w:val="24"/>
        </w:rPr>
      </w:pPr>
    </w:p>
    <w:p w14:paraId="0426CB0D" w14:textId="77777777" w:rsidR="00EE3E79" w:rsidRPr="00EE3E79" w:rsidRDefault="00EE3E79" w:rsidP="00EE3E79">
      <w:pPr>
        <w:spacing w:line="240" w:lineRule="auto"/>
        <w:rPr>
          <w:rFonts w:cstheme="minorHAnsi"/>
          <w:sz w:val="24"/>
          <w:szCs w:val="24"/>
        </w:rPr>
      </w:pPr>
      <w:r w:rsidRPr="00EE3E79">
        <w:rPr>
          <w:rFonts w:cstheme="minorHAnsi"/>
          <w:sz w:val="24"/>
          <w:szCs w:val="24"/>
        </w:rPr>
        <w:t>5.2.1 На стоянке (парковке) транспортных средств личного пользования, расположенной на</w:t>
      </w:r>
    </w:p>
    <w:p w14:paraId="5F48668C" w14:textId="77777777" w:rsidR="00EE3E79" w:rsidRPr="00EE3E79" w:rsidRDefault="00EE3E79" w:rsidP="00EE3E79">
      <w:pPr>
        <w:spacing w:line="240" w:lineRule="auto"/>
        <w:rPr>
          <w:rFonts w:cstheme="minorHAnsi"/>
          <w:sz w:val="24"/>
          <w:szCs w:val="24"/>
        </w:rPr>
      </w:pPr>
      <w:r w:rsidRPr="00EE3E79">
        <w:rPr>
          <w:rFonts w:cstheme="minorHAnsi"/>
          <w:sz w:val="24"/>
          <w:szCs w:val="24"/>
        </w:rPr>
        <w:t>участке около здания организации сферы услуг или внутри этого здания, следует выделять</w:t>
      </w:r>
    </w:p>
    <w:p w14:paraId="7792E4DE" w14:textId="77777777" w:rsidR="00EE3E79" w:rsidRPr="00EE3E79" w:rsidRDefault="00EE3E79" w:rsidP="00EE3E79">
      <w:pPr>
        <w:spacing w:line="240" w:lineRule="auto"/>
        <w:rPr>
          <w:rFonts w:cstheme="minorHAnsi"/>
          <w:sz w:val="24"/>
          <w:szCs w:val="24"/>
        </w:rPr>
      </w:pPr>
      <w:r w:rsidRPr="00EE3E79">
        <w:rPr>
          <w:rFonts w:cstheme="minorHAnsi"/>
          <w:sz w:val="24"/>
          <w:szCs w:val="24"/>
        </w:rPr>
        <w:t xml:space="preserve">10% </w:t>
      </w:r>
      <w:proofErr w:type="spellStart"/>
      <w:r w:rsidRPr="00EE3E79">
        <w:rPr>
          <w:rFonts w:cstheme="minorHAnsi"/>
          <w:sz w:val="24"/>
          <w:szCs w:val="24"/>
        </w:rPr>
        <w:t>машино</w:t>
      </w:r>
      <w:proofErr w:type="spellEnd"/>
      <w:r w:rsidRPr="00EE3E79">
        <w:rPr>
          <w:rFonts w:cstheme="minorHAnsi"/>
          <w:sz w:val="24"/>
          <w:szCs w:val="24"/>
        </w:rPr>
        <w:t>-мест (но не менее одного места) для людей с инвалидностью.</w:t>
      </w:r>
    </w:p>
    <w:p w14:paraId="59631AF3" w14:textId="77777777" w:rsidR="00EE3E79" w:rsidRPr="00EE3E79" w:rsidRDefault="00EE3E79" w:rsidP="00EE3E79">
      <w:pPr>
        <w:spacing w:line="240" w:lineRule="auto"/>
        <w:rPr>
          <w:rFonts w:cstheme="minorHAnsi"/>
          <w:sz w:val="24"/>
          <w:szCs w:val="24"/>
        </w:rPr>
      </w:pPr>
      <w:r w:rsidRPr="00EE3E79">
        <w:rPr>
          <w:rFonts w:cstheme="minorHAnsi"/>
          <w:sz w:val="24"/>
          <w:szCs w:val="24"/>
        </w:rPr>
        <w:t xml:space="preserve">Каждое выделяемое </w:t>
      </w:r>
      <w:proofErr w:type="spellStart"/>
      <w:r w:rsidRPr="00EE3E79">
        <w:rPr>
          <w:rFonts w:cstheme="minorHAnsi"/>
          <w:sz w:val="24"/>
          <w:szCs w:val="24"/>
        </w:rPr>
        <w:t>машино</w:t>
      </w:r>
      <w:proofErr w:type="spellEnd"/>
      <w:r w:rsidRPr="00EE3E79">
        <w:rPr>
          <w:rFonts w:cstheme="minorHAnsi"/>
          <w:sz w:val="24"/>
          <w:szCs w:val="24"/>
        </w:rPr>
        <w:t>-место должно обозначаться дорожной разметкой и, кроме</w:t>
      </w:r>
    </w:p>
    <w:p w14:paraId="4A0DB152" w14:textId="77777777" w:rsidR="00EE3E79" w:rsidRPr="00EE3E79" w:rsidRDefault="00EE3E79" w:rsidP="00EE3E79">
      <w:pPr>
        <w:spacing w:line="240" w:lineRule="auto"/>
        <w:rPr>
          <w:rFonts w:cstheme="minorHAnsi"/>
          <w:sz w:val="24"/>
          <w:szCs w:val="24"/>
        </w:rPr>
      </w:pPr>
      <w:r w:rsidRPr="00EE3E79">
        <w:rPr>
          <w:rFonts w:cstheme="minorHAnsi"/>
          <w:sz w:val="24"/>
          <w:szCs w:val="24"/>
        </w:rPr>
        <w:t>того, на участке около здания - дорожными знаками, внутри зданий - знаком доступности,</w:t>
      </w:r>
    </w:p>
    <w:p w14:paraId="0A5876DA" w14:textId="77777777" w:rsidR="00EE3E79" w:rsidRDefault="00EE3E79" w:rsidP="00EE3E79">
      <w:pPr>
        <w:spacing w:line="240" w:lineRule="auto"/>
        <w:rPr>
          <w:rFonts w:cstheme="minorHAnsi"/>
          <w:sz w:val="24"/>
          <w:szCs w:val="24"/>
        </w:rPr>
      </w:pPr>
      <w:r w:rsidRPr="00EE3E79">
        <w:rPr>
          <w:rFonts w:cstheme="minorHAnsi"/>
          <w:sz w:val="24"/>
          <w:szCs w:val="24"/>
        </w:rPr>
        <w:t>выполняемым на вертикальной поверхности (стене, стойке и т.п.) на высоте от 1,5 до 2,0 м.</w:t>
      </w:r>
    </w:p>
    <w:p w14:paraId="7ED4376C" w14:textId="77777777" w:rsidR="00134063" w:rsidRDefault="00134063" w:rsidP="00EE3E79">
      <w:pPr>
        <w:spacing w:line="240" w:lineRule="auto"/>
        <w:rPr>
          <w:rFonts w:cstheme="minorHAnsi"/>
          <w:sz w:val="24"/>
          <w:szCs w:val="24"/>
        </w:rPr>
      </w:pPr>
    </w:p>
    <w:tbl>
      <w:tblPr>
        <w:tblStyle w:val="a8"/>
        <w:tblW w:w="3764" w:type="pct"/>
        <w:tblLook w:val="04A0" w:firstRow="1" w:lastRow="0" w:firstColumn="1" w:lastColumn="0" w:noHBand="0" w:noVBand="1"/>
      </w:tblPr>
      <w:tblGrid>
        <w:gridCol w:w="2455"/>
        <w:gridCol w:w="2658"/>
        <w:gridCol w:w="2455"/>
      </w:tblGrid>
      <w:tr w:rsidR="00134063" w14:paraId="4B88274A" w14:textId="77777777" w:rsidTr="00134063">
        <w:tc>
          <w:tcPr>
            <w:tcW w:w="1641" w:type="pct"/>
          </w:tcPr>
          <w:p w14:paraId="2E5F2D36" w14:textId="77777777" w:rsidR="00134063" w:rsidRDefault="00134063" w:rsidP="00134063">
            <w:pPr>
              <w:jc w:val="center"/>
              <w:rPr>
                <w:rFonts w:cstheme="minorHAnsi"/>
                <w:sz w:val="24"/>
                <w:szCs w:val="24"/>
              </w:rPr>
            </w:pPr>
            <w:r>
              <w:rPr>
                <w:rFonts w:cstheme="minorHAnsi"/>
                <w:noProof/>
                <w:sz w:val="24"/>
                <w:szCs w:val="24"/>
                <w:lang w:eastAsia="ru-RU"/>
              </w:rPr>
              <w:drawing>
                <wp:inline distT="0" distB="0" distL="0" distR="0" wp14:anchorId="272C6640" wp14:editId="6D5B73FF">
                  <wp:extent cx="893118" cy="1260000"/>
                  <wp:effectExtent l="19050" t="0" r="2232" b="0"/>
                  <wp:docPr id="27" name="Рисунок 2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893118" cy="1260000"/>
                          </a:xfrm>
                          <a:prstGeom prst="rect">
                            <a:avLst/>
                          </a:prstGeom>
                          <a:noFill/>
                          <a:ln w="9525">
                            <a:noFill/>
                            <a:miter lim="800000"/>
                            <a:headEnd/>
                            <a:tailEnd/>
                          </a:ln>
                        </pic:spPr>
                      </pic:pic>
                    </a:graphicData>
                  </a:graphic>
                </wp:inline>
              </w:drawing>
            </w:r>
          </w:p>
        </w:tc>
        <w:tc>
          <w:tcPr>
            <w:tcW w:w="1717" w:type="pct"/>
          </w:tcPr>
          <w:p w14:paraId="14563794" w14:textId="77777777" w:rsidR="00134063" w:rsidRDefault="00134063" w:rsidP="00BD361A">
            <w:pPr>
              <w:rPr>
                <w:rFonts w:cstheme="minorHAnsi"/>
                <w:sz w:val="24"/>
                <w:szCs w:val="24"/>
              </w:rPr>
            </w:pPr>
            <w:r>
              <w:rPr>
                <w:rFonts w:cstheme="minorHAnsi"/>
                <w:noProof/>
                <w:sz w:val="24"/>
                <w:szCs w:val="24"/>
                <w:lang w:eastAsia="ru-RU"/>
              </w:rPr>
              <w:drawing>
                <wp:inline distT="0" distB="0" distL="0" distR="0" wp14:anchorId="687DFA2A" wp14:editId="43F31944">
                  <wp:extent cx="1531620" cy="942286"/>
                  <wp:effectExtent l="19050" t="0" r="0" b="0"/>
                  <wp:docPr id="29" name="Рисунок 2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1533241" cy="943283"/>
                          </a:xfrm>
                          <a:prstGeom prst="rect">
                            <a:avLst/>
                          </a:prstGeom>
                          <a:noFill/>
                          <a:ln w="9525">
                            <a:noFill/>
                            <a:miter lim="800000"/>
                            <a:headEnd/>
                            <a:tailEnd/>
                          </a:ln>
                        </pic:spPr>
                      </pic:pic>
                    </a:graphicData>
                  </a:graphic>
                </wp:inline>
              </w:drawing>
            </w:r>
          </w:p>
        </w:tc>
        <w:tc>
          <w:tcPr>
            <w:tcW w:w="1641" w:type="pct"/>
          </w:tcPr>
          <w:p w14:paraId="4A9EDCC4" w14:textId="77777777" w:rsidR="00134063" w:rsidRDefault="00134063" w:rsidP="00134063">
            <w:pPr>
              <w:jc w:val="center"/>
              <w:rPr>
                <w:rFonts w:cstheme="minorHAnsi"/>
                <w:sz w:val="24"/>
                <w:szCs w:val="24"/>
              </w:rPr>
            </w:pPr>
            <w:r>
              <w:rPr>
                <w:rFonts w:cstheme="minorHAnsi"/>
                <w:noProof/>
                <w:sz w:val="24"/>
                <w:szCs w:val="24"/>
                <w:lang w:eastAsia="ru-RU"/>
              </w:rPr>
              <w:drawing>
                <wp:inline distT="0" distB="0" distL="0" distR="0" wp14:anchorId="601D10C8" wp14:editId="5619A2A5">
                  <wp:extent cx="536946" cy="1318260"/>
                  <wp:effectExtent l="19050" t="0" r="0" b="0"/>
                  <wp:docPr id="30" name="Рисунок 3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539078" cy="1323495"/>
                          </a:xfrm>
                          <a:prstGeom prst="rect">
                            <a:avLst/>
                          </a:prstGeom>
                          <a:noFill/>
                          <a:ln w="9525">
                            <a:noFill/>
                            <a:miter lim="800000"/>
                            <a:headEnd/>
                            <a:tailEnd/>
                          </a:ln>
                        </pic:spPr>
                      </pic:pic>
                    </a:graphicData>
                  </a:graphic>
                </wp:inline>
              </w:drawing>
            </w:r>
          </w:p>
        </w:tc>
      </w:tr>
      <w:tr w:rsidR="00134063" w14:paraId="071B36E7" w14:textId="77777777" w:rsidTr="00134063">
        <w:tc>
          <w:tcPr>
            <w:tcW w:w="1641" w:type="pct"/>
          </w:tcPr>
          <w:p w14:paraId="415824CA" w14:textId="77777777" w:rsidR="00134063" w:rsidRDefault="001700C9" w:rsidP="00134063">
            <w:pPr>
              <w:jc w:val="center"/>
              <w:rPr>
                <w:rFonts w:cstheme="minorHAnsi"/>
                <w:sz w:val="24"/>
                <w:szCs w:val="24"/>
              </w:rPr>
            </w:pPr>
            <w:hyperlink r:id="rId49" w:history="1">
              <w:r w:rsidR="00134063" w:rsidRPr="00134063">
                <w:rPr>
                  <w:rStyle w:val="a7"/>
                  <w:rFonts w:cstheme="minorHAnsi"/>
                  <w:sz w:val="24"/>
                  <w:szCs w:val="24"/>
                </w:rPr>
                <w:t>Знак парковка для инвалидов</w:t>
              </w:r>
            </w:hyperlink>
          </w:p>
        </w:tc>
        <w:tc>
          <w:tcPr>
            <w:tcW w:w="1717" w:type="pct"/>
          </w:tcPr>
          <w:p w14:paraId="6D882A3A" w14:textId="77777777" w:rsidR="00134063" w:rsidRDefault="001700C9" w:rsidP="00134063">
            <w:pPr>
              <w:jc w:val="center"/>
              <w:rPr>
                <w:rFonts w:cstheme="minorHAnsi"/>
                <w:sz w:val="24"/>
                <w:szCs w:val="24"/>
              </w:rPr>
            </w:pPr>
            <w:hyperlink r:id="rId50" w:history="1">
              <w:r w:rsidR="00134063" w:rsidRPr="00134063">
                <w:rPr>
                  <w:rStyle w:val="a7"/>
                  <w:rFonts w:cstheme="minorHAnsi"/>
                  <w:sz w:val="24"/>
                  <w:szCs w:val="24"/>
                </w:rPr>
                <w:t>Знак стоянка для инвалидов на асфальте трафарет</w:t>
              </w:r>
            </w:hyperlink>
          </w:p>
        </w:tc>
        <w:tc>
          <w:tcPr>
            <w:tcW w:w="1641" w:type="pct"/>
          </w:tcPr>
          <w:p w14:paraId="1BC8F2E7" w14:textId="77777777" w:rsidR="00134063" w:rsidRDefault="001700C9" w:rsidP="00134063">
            <w:pPr>
              <w:jc w:val="center"/>
              <w:rPr>
                <w:rFonts w:cstheme="minorHAnsi"/>
                <w:sz w:val="24"/>
                <w:szCs w:val="24"/>
              </w:rPr>
            </w:pPr>
            <w:hyperlink r:id="rId51" w:history="1">
              <w:r w:rsidR="00134063" w:rsidRPr="00134063">
                <w:rPr>
                  <w:rStyle w:val="a7"/>
                  <w:rFonts w:cstheme="minorHAnsi"/>
                  <w:sz w:val="24"/>
                  <w:szCs w:val="24"/>
                </w:rPr>
                <w:t>Краска-спрей</w:t>
              </w:r>
            </w:hyperlink>
          </w:p>
        </w:tc>
      </w:tr>
    </w:tbl>
    <w:p w14:paraId="3A15EB20" w14:textId="77777777" w:rsidR="00EE3E79" w:rsidRDefault="00EE3E79" w:rsidP="00BD361A">
      <w:pPr>
        <w:spacing w:line="240" w:lineRule="auto"/>
        <w:rPr>
          <w:rFonts w:cstheme="minorHAnsi"/>
          <w:sz w:val="24"/>
          <w:szCs w:val="24"/>
        </w:rPr>
      </w:pPr>
    </w:p>
    <w:p w14:paraId="75E9EEBB" w14:textId="77777777" w:rsidR="007B3D48" w:rsidRDefault="007B3D48" w:rsidP="00BD361A">
      <w:pPr>
        <w:spacing w:line="240" w:lineRule="auto"/>
        <w:rPr>
          <w:rFonts w:cstheme="minorHAnsi"/>
          <w:sz w:val="24"/>
          <w:szCs w:val="24"/>
        </w:rPr>
      </w:pPr>
      <w:r w:rsidRPr="007B3D48">
        <w:rPr>
          <w:rFonts w:cstheme="minorHAnsi"/>
          <w:sz w:val="24"/>
          <w:szCs w:val="24"/>
        </w:rPr>
        <w:t>5.3.2   При увеличении размеров выступающих элементов (с нижним краем менее 2,1 м от земли) пространство под этими объектами необходимо выделять бортовым камнем высотой не менее 0,05 м либо ограждениями с высотой нижнего края от земли не выше 0,7 м.</w:t>
      </w:r>
    </w:p>
    <w:p w14:paraId="2A788069" w14:textId="77777777" w:rsidR="007B3D48" w:rsidRDefault="007B3D48" w:rsidP="00BD361A">
      <w:pPr>
        <w:spacing w:line="240" w:lineRule="auto"/>
        <w:rPr>
          <w:rFonts w:cstheme="minorHAnsi"/>
          <w:sz w:val="24"/>
          <w:szCs w:val="24"/>
        </w:rPr>
      </w:pPr>
    </w:p>
    <w:p w14:paraId="6BE2F503" w14:textId="77777777" w:rsidR="007B3D48" w:rsidRPr="007B3D48" w:rsidRDefault="007B3D48" w:rsidP="007B3D48">
      <w:pPr>
        <w:spacing w:line="240" w:lineRule="auto"/>
        <w:rPr>
          <w:rFonts w:cstheme="minorHAnsi"/>
          <w:sz w:val="24"/>
          <w:szCs w:val="24"/>
        </w:rPr>
      </w:pPr>
      <w:r w:rsidRPr="007B3D48">
        <w:rPr>
          <w:rFonts w:cstheme="minorHAnsi"/>
          <w:sz w:val="24"/>
          <w:szCs w:val="24"/>
        </w:rPr>
        <w:t>6.1.1 В общественном или производственном здании (сооружении) должен быть минимум</w:t>
      </w:r>
    </w:p>
    <w:p w14:paraId="7CDE6F1E" w14:textId="77777777" w:rsidR="007B3D48" w:rsidRPr="007B3D48" w:rsidRDefault="007B3D48" w:rsidP="007B3D48">
      <w:pPr>
        <w:spacing w:line="240" w:lineRule="auto"/>
        <w:rPr>
          <w:rFonts w:cstheme="minorHAnsi"/>
          <w:sz w:val="24"/>
          <w:szCs w:val="24"/>
        </w:rPr>
      </w:pPr>
      <w:r w:rsidRPr="007B3D48">
        <w:rPr>
          <w:rFonts w:cstheme="minorHAnsi"/>
          <w:sz w:val="24"/>
          <w:szCs w:val="24"/>
        </w:rPr>
        <w:t>один вход, доступный для МГН, с поверхности земли и из каждого доступного для МГН</w:t>
      </w:r>
    </w:p>
    <w:p w14:paraId="7C59DBFD" w14:textId="77777777" w:rsidR="007B3D48" w:rsidRPr="007B3D48" w:rsidRDefault="007B3D48" w:rsidP="007B3D48">
      <w:pPr>
        <w:spacing w:line="240" w:lineRule="auto"/>
        <w:rPr>
          <w:rFonts w:cstheme="minorHAnsi"/>
          <w:sz w:val="24"/>
          <w:szCs w:val="24"/>
        </w:rPr>
      </w:pPr>
      <w:r w:rsidRPr="007B3D48">
        <w:rPr>
          <w:rFonts w:cstheme="minorHAnsi"/>
          <w:sz w:val="24"/>
          <w:szCs w:val="24"/>
        </w:rPr>
        <w:t>подземного или надземного уровня, соединенного с этим зданием. В жилом</w:t>
      </w:r>
    </w:p>
    <w:p w14:paraId="1E597020" w14:textId="77777777" w:rsidR="007B3D48" w:rsidRPr="007B3D48" w:rsidRDefault="007B3D48" w:rsidP="007B3D48">
      <w:pPr>
        <w:spacing w:line="240" w:lineRule="auto"/>
        <w:rPr>
          <w:rFonts w:cstheme="minorHAnsi"/>
          <w:sz w:val="24"/>
          <w:szCs w:val="24"/>
        </w:rPr>
      </w:pPr>
      <w:r w:rsidRPr="007B3D48">
        <w:rPr>
          <w:rFonts w:cstheme="minorHAnsi"/>
          <w:sz w:val="24"/>
          <w:szCs w:val="24"/>
        </w:rPr>
        <w:t>многоквартирном здании доступными должны быть все подъезды.</w:t>
      </w:r>
    </w:p>
    <w:p w14:paraId="682F2ECD" w14:textId="77777777" w:rsidR="007B3D48" w:rsidRPr="007B3D48" w:rsidRDefault="007B3D48" w:rsidP="007B3D48">
      <w:pPr>
        <w:spacing w:line="240" w:lineRule="auto"/>
        <w:rPr>
          <w:rFonts w:cstheme="minorHAnsi"/>
          <w:sz w:val="24"/>
          <w:szCs w:val="24"/>
        </w:rPr>
      </w:pPr>
      <w:r w:rsidRPr="007B3D48">
        <w:rPr>
          <w:rFonts w:cstheme="minorHAnsi"/>
          <w:sz w:val="24"/>
          <w:szCs w:val="24"/>
        </w:rPr>
        <w:t>Наружные вызывные устройства или средства связи с персоналом при входах в</w:t>
      </w:r>
    </w:p>
    <w:p w14:paraId="75234AA2" w14:textId="77777777" w:rsidR="007B3D48" w:rsidRPr="007B3D48" w:rsidRDefault="007B3D48" w:rsidP="007B3D48">
      <w:pPr>
        <w:spacing w:line="240" w:lineRule="auto"/>
        <w:rPr>
          <w:rFonts w:cstheme="minorHAnsi"/>
          <w:sz w:val="24"/>
          <w:szCs w:val="24"/>
        </w:rPr>
      </w:pPr>
      <w:r w:rsidRPr="007B3D48">
        <w:rPr>
          <w:rFonts w:cstheme="minorHAnsi"/>
          <w:sz w:val="24"/>
          <w:szCs w:val="24"/>
        </w:rPr>
        <w:t>общественные здания следует применять с учетом принятой организации обслуживания</w:t>
      </w:r>
    </w:p>
    <w:p w14:paraId="65F312B9" w14:textId="77777777" w:rsidR="007B3D48" w:rsidRDefault="007B3D48" w:rsidP="007B3D48">
      <w:pPr>
        <w:spacing w:line="240" w:lineRule="auto"/>
        <w:rPr>
          <w:rFonts w:cstheme="minorHAnsi"/>
          <w:sz w:val="24"/>
          <w:szCs w:val="24"/>
        </w:rPr>
      </w:pPr>
      <w:r w:rsidRPr="007B3D48">
        <w:rPr>
          <w:rFonts w:cstheme="minorHAnsi"/>
          <w:sz w:val="24"/>
          <w:szCs w:val="24"/>
        </w:rPr>
        <w:t>посетителей по заданию на проектирование.</w:t>
      </w:r>
    </w:p>
    <w:p w14:paraId="3922365F" w14:textId="77777777" w:rsidR="007B3D48" w:rsidRDefault="007B3D48" w:rsidP="007B3D48">
      <w:pPr>
        <w:spacing w:line="240" w:lineRule="auto"/>
        <w:rPr>
          <w:rFonts w:cstheme="minorHAnsi"/>
          <w:sz w:val="24"/>
          <w:szCs w:val="24"/>
        </w:rPr>
      </w:pPr>
    </w:p>
    <w:p w14:paraId="708CBB51" w14:textId="77777777" w:rsidR="007B3D48" w:rsidRPr="007B3D48" w:rsidRDefault="007B3D48" w:rsidP="007B3D48">
      <w:pPr>
        <w:spacing w:line="240" w:lineRule="auto"/>
        <w:rPr>
          <w:rFonts w:cstheme="minorHAnsi"/>
          <w:sz w:val="24"/>
          <w:szCs w:val="24"/>
        </w:rPr>
      </w:pPr>
      <w:r w:rsidRPr="007B3D48">
        <w:rPr>
          <w:rFonts w:cstheme="minorHAnsi"/>
          <w:sz w:val="24"/>
          <w:szCs w:val="24"/>
        </w:rPr>
        <w:t>6.1.2 Наружный пандус должен иметь уклон не круче 1:20 (5%). При ограниченном участке застройки или наличии подземных коммуникаций перед входом допускается проектировать</w:t>
      </w:r>
    </w:p>
    <w:p w14:paraId="61FB0657" w14:textId="77777777" w:rsidR="007B3D48" w:rsidRPr="007B3D48" w:rsidRDefault="007B3D48" w:rsidP="007B3D48">
      <w:pPr>
        <w:spacing w:line="240" w:lineRule="auto"/>
        <w:rPr>
          <w:rFonts w:cstheme="minorHAnsi"/>
          <w:sz w:val="24"/>
          <w:szCs w:val="24"/>
        </w:rPr>
      </w:pPr>
      <w:r w:rsidRPr="007B3D48">
        <w:rPr>
          <w:rFonts w:cstheme="minorHAnsi"/>
          <w:sz w:val="24"/>
          <w:szCs w:val="24"/>
        </w:rPr>
        <w:lastRenderedPageBreak/>
        <w:t>пандус с уклоном не круче 1:12 (8%) при длине марша не более 6,0 м. Параметры пандуса</w:t>
      </w:r>
    </w:p>
    <w:p w14:paraId="762F1171" w14:textId="77777777" w:rsidR="007B3D48" w:rsidRPr="007B3D48" w:rsidRDefault="007B3D48" w:rsidP="007B3D48">
      <w:pPr>
        <w:spacing w:line="240" w:lineRule="auto"/>
        <w:rPr>
          <w:rFonts w:cstheme="minorHAnsi"/>
          <w:sz w:val="24"/>
          <w:szCs w:val="24"/>
        </w:rPr>
      </w:pPr>
      <w:r w:rsidRPr="007B3D48">
        <w:rPr>
          <w:rFonts w:cstheme="minorHAnsi"/>
          <w:sz w:val="24"/>
          <w:szCs w:val="24"/>
        </w:rPr>
        <w:t>следует принимать по 5.1.15.</w:t>
      </w:r>
    </w:p>
    <w:p w14:paraId="06BD1417" w14:textId="77777777" w:rsidR="007B3D48" w:rsidRDefault="007B3D48" w:rsidP="007B3D48">
      <w:pPr>
        <w:spacing w:line="240" w:lineRule="auto"/>
        <w:rPr>
          <w:rFonts w:cstheme="minorHAnsi"/>
          <w:sz w:val="24"/>
          <w:szCs w:val="24"/>
        </w:rPr>
      </w:pPr>
      <w:r w:rsidRPr="007B3D48">
        <w:rPr>
          <w:rFonts w:cstheme="minorHAnsi"/>
          <w:sz w:val="24"/>
          <w:szCs w:val="24"/>
        </w:rPr>
        <w:t>Применение для инвалидов вместо пандусов аппарелей не допускается на объекте.</w:t>
      </w:r>
    </w:p>
    <w:p w14:paraId="1EB86989" w14:textId="77777777" w:rsidR="007B3D48" w:rsidRDefault="007B3D48" w:rsidP="007B3D48">
      <w:pPr>
        <w:spacing w:line="240" w:lineRule="auto"/>
        <w:rPr>
          <w:rFonts w:cstheme="minorHAnsi"/>
          <w:sz w:val="24"/>
          <w:szCs w:val="24"/>
        </w:rPr>
      </w:pPr>
    </w:p>
    <w:p w14:paraId="23B56292" w14:textId="77777777" w:rsidR="007B3D48" w:rsidRDefault="007B3D48" w:rsidP="007B3D48">
      <w:pPr>
        <w:spacing w:line="240" w:lineRule="auto"/>
        <w:rPr>
          <w:rFonts w:cstheme="minorHAnsi"/>
          <w:sz w:val="24"/>
          <w:szCs w:val="24"/>
        </w:rPr>
      </w:pPr>
      <w:r w:rsidRPr="007B3D48">
        <w:rPr>
          <w:rFonts w:cstheme="minorHAnsi"/>
          <w:sz w:val="24"/>
          <w:szCs w:val="24"/>
        </w:rPr>
        <w:t>6.1.3 В зданиях памятников архитектуры и культуры или при временном приспособлении зданий для обеспечения доступа инвалидов могут применяться инвентарные и рулонные пандусы. Ширина поверхности таких передвижных пандусов должна быть не менее 0,75 м, уклоны должны быть приближены к значениям стационарных пандусов.</w:t>
      </w:r>
    </w:p>
    <w:p w14:paraId="00933E8E" w14:textId="77777777" w:rsidR="007B3D48" w:rsidRDefault="007B3D48" w:rsidP="007B3D48">
      <w:pPr>
        <w:spacing w:line="240" w:lineRule="auto"/>
        <w:rPr>
          <w:rFonts w:cstheme="minorHAnsi"/>
          <w:sz w:val="24"/>
          <w:szCs w:val="24"/>
        </w:rPr>
      </w:pPr>
    </w:p>
    <w:p w14:paraId="2BD373F3" w14:textId="77777777" w:rsidR="007B3D48" w:rsidRDefault="007B3D48" w:rsidP="007B3D48">
      <w:pPr>
        <w:spacing w:line="240" w:lineRule="auto"/>
        <w:rPr>
          <w:rFonts w:cstheme="minorHAnsi"/>
          <w:sz w:val="24"/>
          <w:szCs w:val="24"/>
        </w:rPr>
      </w:pPr>
      <w:r w:rsidRPr="007B3D48">
        <w:rPr>
          <w:rFonts w:cstheme="minorHAnsi"/>
          <w:sz w:val="24"/>
          <w:szCs w:val="24"/>
        </w:rPr>
        <w:t>6.1.5  В полотнах наружных дверей, доступных для МГН, следует предусматривать смотровые панели, заполненные прозрачным и ударопрочным материалом. Верхняя граница смотровой панели должна располагаться на высоте не ниже 1,6 м от уровня пола, нижняя граница - не выше 1,0 м. При этом смотровая панель должна иметь ширину не менее  и располагаться в зоне от середины полотна в сторону дверной ручки.</w:t>
      </w:r>
    </w:p>
    <w:p w14:paraId="6A140B1E" w14:textId="77777777" w:rsidR="007B3D48" w:rsidRDefault="007B3D48" w:rsidP="007B3D48">
      <w:pPr>
        <w:spacing w:line="240" w:lineRule="auto"/>
        <w:rPr>
          <w:rFonts w:cstheme="minorHAnsi"/>
          <w:sz w:val="24"/>
          <w:szCs w:val="24"/>
        </w:rPr>
      </w:pPr>
    </w:p>
    <w:p w14:paraId="1DFB5B13" w14:textId="77777777" w:rsidR="00134063" w:rsidRPr="00134063" w:rsidRDefault="00BD361A" w:rsidP="00134063">
      <w:pPr>
        <w:spacing w:line="240" w:lineRule="auto"/>
        <w:rPr>
          <w:rFonts w:cstheme="minorHAnsi"/>
          <w:sz w:val="24"/>
          <w:szCs w:val="24"/>
        </w:rPr>
      </w:pPr>
      <w:r w:rsidRPr="00D25540">
        <w:rPr>
          <w:rFonts w:cstheme="minorHAnsi"/>
          <w:sz w:val="24"/>
          <w:szCs w:val="24"/>
        </w:rPr>
        <w:t xml:space="preserve">6.1.6 </w:t>
      </w:r>
      <w:r w:rsidR="00134063" w:rsidRPr="00134063">
        <w:rPr>
          <w:rFonts w:cstheme="minorHAnsi"/>
          <w:sz w:val="24"/>
          <w:szCs w:val="24"/>
        </w:rPr>
        <w:t>На прозрачных полотнах дверей и ограждениях (перегородках) следует предусматривать</w:t>
      </w:r>
    </w:p>
    <w:p w14:paraId="4EE1A98A" w14:textId="77777777" w:rsidR="00134063" w:rsidRPr="00134063" w:rsidRDefault="00134063" w:rsidP="00134063">
      <w:pPr>
        <w:spacing w:line="240" w:lineRule="auto"/>
        <w:rPr>
          <w:rFonts w:cstheme="minorHAnsi"/>
          <w:sz w:val="24"/>
          <w:szCs w:val="24"/>
        </w:rPr>
      </w:pPr>
      <w:r w:rsidRPr="00134063">
        <w:rPr>
          <w:rFonts w:cstheme="minorHAnsi"/>
          <w:sz w:val="24"/>
          <w:szCs w:val="24"/>
        </w:rPr>
        <w:t>яркую контрастную маркировку в форме прямоугольника высотой не менее 0,1 м и шириной</w:t>
      </w:r>
    </w:p>
    <w:p w14:paraId="4231F178" w14:textId="77777777" w:rsidR="00134063" w:rsidRPr="00134063" w:rsidRDefault="00134063" w:rsidP="00134063">
      <w:pPr>
        <w:spacing w:line="240" w:lineRule="auto"/>
        <w:rPr>
          <w:rFonts w:cstheme="minorHAnsi"/>
          <w:sz w:val="24"/>
          <w:szCs w:val="24"/>
        </w:rPr>
      </w:pPr>
      <w:r w:rsidRPr="00134063">
        <w:rPr>
          <w:rFonts w:cstheme="minorHAnsi"/>
          <w:sz w:val="24"/>
          <w:szCs w:val="24"/>
        </w:rPr>
        <w:t>не менее 0,2 м или в форме круга диаметром от 0,1 до 0,2 м. Расположение контрастной</w:t>
      </w:r>
    </w:p>
    <w:p w14:paraId="1109565F" w14:textId="77777777" w:rsidR="00EE3E79" w:rsidRDefault="00134063" w:rsidP="00134063">
      <w:pPr>
        <w:spacing w:line="240" w:lineRule="auto"/>
        <w:rPr>
          <w:rFonts w:cstheme="minorHAnsi"/>
          <w:sz w:val="24"/>
          <w:szCs w:val="24"/>
        </w:rPr>
      </w:pPr>
      <w:r w:rsidRPr="00134063">
        <w:rPr>
          <w:rFonts w:cstheme="minorHAnsi"/>
          <w:sz w:val="24"/>
          <w:szCs w:val="24"/>
        </w:rPr>
        <w:t>маркировки предусматривается на двух уровнях: 0,9-1,0 м и 1,3-1,4 м.</w:t>
      </w:r>
    </w:p>
    <w:tbl>
      <w:tblPr>
        <w:tblStyle w:val="a8"/>
        <w:tblpPr w:leftFromText="180" w:rightFromText="180" w:vertAnchor="text" w:horzAnchor="page" w:tblpX="2881" w:tblpY="741"/>
        <w:tblW w:w="0" w:type="auto"/>
        <w:tblLook w:val="04A0" w:firstRow="1" w:lastRow="0" w:firstColumn="1" w:lastColumn="0" w:noHBand="0" w:noVBand="1"/>
      </w:tblPr>
      <w:tblGrid>
        <w:gridCol w:w="2802"/>
      </w:tblGrid>
      <w:tr w:rsidR="00354CE9" w14:paraId="656730A1" w14:textId="77777777" w:rsidTr="00354CE9">
        <w:trPr>
          <w:trHeight w:val="987"/>
        </w:trPr>
        <w:tc>
          <w:tcPr>
            <w:tcW w:w="2802" w:type="dxa"/>
          </w:tcPr>
          <w:p w14:paraId="2E4342D2" w14:textId="77777777" w:rsidR="00354CE9" w:rsidRDefault="00354CE9" w:rsidP="00354CE9">
            <w:pPr>
              <w:jc w:val="center"/>
              <w:rPr>
                <w:rFonts w:cstheme="minorHAnsi"/>
                <w:sz w:val="24"/>
                <w:szCs w:val="24"/>
              </w:rPr>
            </w:pPr>
            <w:r w:rsidRPr="00354CE9">
              <w:rPr>
                <w:rFonts w:cstheme="minorHAnsi"/>
                <w:noProof/>
                <w:sz w:val="24"/>
                <w:szCs w:val="24"/>
              </w:rPr>
              <w:drawing>
                <wp:inline distT="0" distB="0" distL="0" distR="0" wp14:anchorId="3081738D" wp14:editId="713AB95E">
                  <wp:extent cx="712470" cy="685800"/>
                  <wp:effectExtent l="19050" t="0" r="0" b="0"/>
                  <wp:docPr id="40" name="Рисунок 3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srcRect/>
                          <a:stretch>
                            <a:fillRect/>
                          </a:stretch>
                        </pic:blipFill>
                        <pic:spPr bwMode="auto">
                          <a:xfrm>
                            <a:off x="0" y="0"/>
                            <a:ext cx="712470" cy="685800"/>
                          </a:xfrm>
                          <a:prstGeom prst="rect">
                            <a:avLst/>
                          </a:prstGeom>
                          <a:noFill/>
                          <a:ln w="9525">
                            <a:noFill/>
                            <a:miter lim="800000"/>
                            <a:headEnd/>
                            <a:tailEnd/>
                          </a:ln>
                        </pic:spPr>
                      </pic:pic>
                    </a:graphicData>
                  </a:graphic>
                </wp:inline>
              </w:drawing>
            </w:r>
          </w:p>
        </w:tc>
      </w:tr>
      <w:tr w:rsidR="00354CE9" w14:paraId="11D0E1EA" w14:textId="77777777" w:rsidTr="00354CE9">
        <w:tc>
          <w:tcPr>
            <w:tcW w:w="2802" w:type="dxa"/>
          </w:tcPr>
          <w:p w14:paraId="42C16F1F" w14:textId="77777777" w:rsidR="00354CE9" w:rsidRDefault="001700C9" w:rsidP="00354CE9">
            <w:pPr>
              <w:jc w:val="center"/>
              <w:rPr>
                <w:rFonts w:cstheme="minorHAnsi"/>
                <w:sz w:val="24"/>
                <w:szCs w:val="24"/>
              </w:rPr>
            </w:pPr>
            <w:hyperlink r:id="rId54" w:history="1">
              <w:r w:rsidR="00354CE9" w:rsidRPr="00354CE9">
                <w:rPr>
                  <w:rStyle w:val="a7"/>
                  <w:rFonts w:cstheme="minorHAnsi"/>
                  <w:sz w:val="24"/>
                  <w:szCs w:val="24"/>
                </w:rPr>
                <w:t>Наклейка информационная желтый круг</w:t>
              </w:r>
            </w:hyperlink>
          </w:p>
        </w:tc>
      </w:tr>
    </w:tbl>
    <w:p w14:paraId="157785D5" w14:textId="77777777" w:rsidR="00354CE9" w:rsidRDefault="00354CE9" w:rsidP="00134063">
      <w:pPr>
        <w:spacing w:line="240" w:lineRule="auto"/>
        <w:rPr>
          <w:rFonts w:cstheme="minorHAnsi"/>
          <w:sz w:val="24"/>
          <w:szCs w:val="24"/>
        </w:rPr>
      </w:pPr>
      <w:r>
        <w:rPr>
          <w:rFonts w:cstheme="minorHAnsi"/>
          <w:noProof/>
          <w:sz w:val="24"/>
          <w:szCs w:val="24"/>
          <w:lang w:eastAsia="ru-RU"/>
        </w:rPr>
        <w:drawing>
          <wp:inline distT="0" distB="0" distL="0" distR="0" wp14:anchorId="74E6407C" wp14:editId="4044C045">
            <wp:extent cx="928364" cy="1691640"/>
            <wp:effectExtent l="19050" t="0" r="5086" b="0"/>
            <wp:docPr id="33" name="Рисунок 3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srcRect/>
                    <a:stretch>
                      <a:fillRect/>
                    </a:stretch>
                  </pic:blipFill>
                  <pic:spPr bwMode="auto">
                    <a:xfrm>
                      <a:off x="0" y="0"/>
                      <a:ext cx="928364" cy="1691640"/>
                    </a:xfrm>
                    <a:prstGeom prst="rect">
                      <a:avLst/>
                    </a:prstGeom>
                    <a:noFill/>
                    <a:ln w="9525">
                      <a:noFill/>
                      <a:miter lim="800000"/>
                      <a:headEnd/>
                      <a:tailEnd/>
                    </a:ln>
                  </pic:spPr>
                </pic:pic>
              </a:graphicData>
            </a:graphic>
          </wp:inline>
        </w:drawing>
      </w:r>
      <w:r>
        <w:rPr>
          <w:rFonts w:cstheme="minorHAnsi"/>
          <w:sz w:val="24"/>
          <w:szCs w:val="24"/>
        </w:rPr>
        <w:t xml:space="preserve">  </w:t>
      </w:r>
    </w:p>
    <w:p w14:paraId="2555FC38" w14:textId="77777777" w:rsidR="00134063" w:rsidRDefault="00134063" w:rsidP="00134063">
      <w:pPr>
        <w:spacing w:line="240" w:lineRule="auto"/>
        <w:rPr>
          <w:rFonts w:cstheme="minorHAnsi"/>
          <w:sz w:val="24"/>
          <w:szCs w:val="24"/>
        </w:rPr>
      </w:pPr>
    </w:p>
    <w:p w14:paraId="6EB9C0E4" w14:textId="77777777" w:rsidR="007B3D48" w:rsidRDefault="007B3D48" w:rsidP="00BD361A">
      <w:pPr>
        <w:spacing w:line="240" w:lineRule="auto"/>
        <w:rPr>
          <w:rFonts w:cstheme="minorHAnsi"/>
          <w:sz w:val="24"/>
          <w:szCs w:val="24"/>
        </w:rPr>
      </w:pPr>
      <w:r w:rsidRPr="007B3D48">
        <w:rPr>
          <w:rFonts w:cstheme="minorHAnsi"/>
          <w:sz w:val="24"/>
          <w:szCs w:val="24"/>
        </w:rPr>
        <w:t>6.1.7 Входные двери, доступные для входа инвалидов и МГН, следует проектировать автоматическими, ручными или механическими. Они должны быть хорошо опознаваемыми и иметь знак, указывающий на доступность здания. Целесообразно применение автоматических распашных или раздвижных дверей, если они применяются дополнительно к эвакуационным. На путях эвакуации раздвижные двери применяются при условии соблюдения противопожарных требований.</w:t>
      </w:r>
    </w:p>
    <w:p w14:paraId="6729CEC8" w14:textId="77777777" w:rsidR="007B3D48" w:rsidRDefault="007B3D48" w:rsidP="00BD361A">
      <w:pPr>
        <w:spacing w:line="240" w:lineRule="auto"/>
        <w:rPr>
          <w:rFonts w:cstheme="minorHAnsi"/>
          <w:sz w:val="24"/>
          <w:szCs w:val="24"/>
        </w:rPr>
      </w:pPr>
    </w:p>
    <w:p w14:paraId="49EEB47C" w14:textId="77777777" w:rsidR="007B3D48" w:rsidRPr="007B3D48" w:rsidRDefault="007B3D48" w:rsidP="007B3D48">
      <w:pPr>
        <w:spacing w:line="240" w:lineRule="auto"/>
        <w:rPr>
          <w:rFonts w:cstheme="minorHAnsi"/>
          <w:sz w:val="24"/>
          <w:szCs w:val="24"/>
        </w:rPr>
      </w:pPr>
      <w:r w:rsidRPr="007B3D48">
        <w:rPr>
          <w:rFonts w:cstheme="minorHAnsi"/>
          <w:sz w:val="24"/>
          <w:szCs w:val="24"/>
        </w:rPr>
        <w:t>6.1.8 Глубина тамбуров и тамбур-шлюзов при прямом движении и одностороннем</w:t>
      </w:r>
    </w:p>
    <w:p w14:paraId="658ECD1D" w14:textId="77777777" w:rsidR="007B3D48" w:rsidRPr="007B3D48" w:rsidRDefault="007B3D48" w:rsidP="007B3D48">
      <w:pPr>
        <w:spacing w:line="240" w:lineRule="auto"/>
        <w:rPr>
          <w:rFonts w:cstheme="minorHAnsi"/>
          <w:sz w:val="24"/>
          <w:szCs w:val="24"/>
        </w:rPr>
      </w:pPr>
      <w:r w:rsidRPr="007B3D48">
        <w:rPr>
          <w:rFonts w:cstheme="minorHAnsi"/>
          <w:sz w:val="24"/>
          <w:szCs w:val="24"/>
        </w:rPr>
        <w:t>открывании дверей должна быть не менее 2,45 м при ширине не менее 1,6 м.</w:t>
      </w:r>
    </w:p>
    <w:p w14:paraId="325FCA19" w14:textId="77777777" w:rsidR="007B3D48" w:rsidRPr="007B3D48" w:rsidRDefault="007B3D48" w:rsidP="007B3D48">
      <w:pPr>
        <w:spacing w:line="240" w:lineRule="auto"/>
        <w:rPr>
          <w:rFonts w:cstheme="minorHAnsi"/>
          <w:sz w:val="24"/>
          <w:szCs w:val="24"/>
        </w:rPr>
      </w:pPr>
      <w:r w:rsidRPr="007B3D48">
        <w:rPr>
          <w:rFonts w:cstheme="minorHAnsi"/>
          <w:sz w:val="24"/>
          <w:szCs w:val="24"/>
        </w:rPr>
        <w:t>При глубине тамбура от 1,8 м до 1,5 м (при реконструкции) его ширина должна быть не</w:t>
      </w:r>
    </w:p>
    <w:p w14:paraId="1FD8DE87" w14:textId="77777777" w:rsidR="007B3D48" w:rsidRPr="007B3D48" w:rsidRDefault="007B3D48" w:rsidP="007B3D48">
      <w:pPr>
        <w:spacing w:line="240" w:lineRule="auto"/>
        <w:rPr>
          <w:rFonts w:cstheme="minorHAnsi"/>
          <w:sz w:val="24"/>
          <w:szCs w:val="24"/>
        </w:rPr>
      </w:pPr>
      <w:r w:rsidRPr="007B3D48">
        <w:rPr>
          <w:rFonts w:cstheme="minorHAnsi"/>
          <w:sz w:val="24"/>
          <w:szCs w:val="24"/>
        </w:rPr>
        <w:t>менее 2,3 м.</w:t>
      </w:r>
    </w:p>
    <w:p w14:paraId="5DDD926B" w14:textId="77777777" w:rsidR="007B3D48" w:rsidRPr="007B3D48" w:rsidRDefault="007B3D48" w:rsidP="007B3D48">
      <w:pPr>
        <w:spacing w:line="240" w:lineRule="auto"/>
        <w:rPr>
          <w:rFonts w:cstheme="minorHAnsi"/>
          <w:sz w:val="24"/>
          <w:szCs w:val="24"/>
        </w:rPr>
      </w:pPr>
      <w:r w:rsidRPr="007B3D48">
        <w:rPr>
          <w:rFonts w:cstheme="minorHAnsi"/>
          <w:sz w:val="24"/>
          <w:szCs w:val="24"/>
        </w:rPr>
        <w:t>При установке дренажных решеток непосредственно перед входом в здание они должны заканчиваться перед предупреждающим тактильно-контрастным указателем, который</w:t>
      </w:r>
    </w:p>
    <w:p w14:paraId="1847079D" w14:textId="77777777" w:rsidR="007B3D48" w:rsidRDefault="007B3D48" w:rsidP="007B3D48">
      <w:pPr>
        <w:spacing w:line="240" w:lineRule="auto"/>
        <w:rPr>
          <w:rFonts w:cstheme="minorHAnsi"/>
          <w:sz w:val="24"/>
          <w:szCs w:val="24"/>
        </w:rPr>
      </w:pPr>
      <w:r w:rsidRPr="007B3D48">
        <w:rPr>
          <w:rFonts w:cstheme="minorHAnsi"/>
          <w:sz w:val="24"/>
          <w:szCs w:val="24"/>
        </w:rPr>
        <w:t xml:space="preserve">обустраивается на расстоянии 0,9 м от навесной двери и 0,3 м перед раздвижной дверью. В тамбурах при установке дренажных и водосборных решеток предупреждающие </w:t>
      </w:r>
      <w:proofErr w:type="spellStart"/>
      <w:r w:rsidRPr="007B3D48">
        <w:rPr>
          <w:rFonts w:cstheme="minorHAnsi"/>
          <w:sz w:val="24"/>
          <w:szCs w:val="24"/>
        </w:rPr>
        <w:t>тактильноконтрастные</w:t>
      </w:r>
      <w:proofErr w:type="spellEnd"/>
      <w:r w:rsidRPr="007B3D48">
        <w:rPr>
          <w:rFonts w:cstheme="minorHAnsi"/>
          <w:sz w:val="24"/>
          <w:szCs w:val="24"/>
        </w:rPr>
        <w:t xml:space="preserve"> указатели не обустраиваются. В этом случае дренажные и водосборные  решетки должны отстоять от входной двери, открывающейся наружу, на расстоянии 0,3 м.</w:t>
      </w:r>
    </w:p>
    <w:p w14:paraId="77FBC55C" w14:textId="77777777" w:rsidR="007B3D48" w:rsidRDefault="007B3D48" w:rsidP="00BD361A">
      <w:pPr>
        <w:spacing w:line="240" w:lineRule="auto"/>
        <w:rPr>
          <w:rFonts w:cstheme="minorHAnsi"/>
          <w:sz w:val="24"/>
          <w:szCs w:val="24"/>
        </w:rPr>
      </w:pPr>
    </w:p>
    <w:p w14:paraId="10CF4486" w14:textId="77777777" w:rsidR="007B3D48" w:rsidRDefault="007B3D48" w:rsidP="00BD361A">
      <w:pPr>
        <w:spacing w:line="240" w:lineRule="auto"/>
        <w:rPr>
          <w:rFonts w:cstheme="minorHAnsi"/>
          <w:sz w:val="24"/>
          <w:szCs w:val="24"/>
        </w:rPr>
      </w:pPr>
      <w:r w:rsidRPr="007B3D48">
        <w:rPr>
          <w:rFonts w:cstheme="minorHAnsi"/>
          <w:sz w:val="24"/>
          <w:szCs w:val="24"/>
        </w:rPr>
        <w:t>6.1.9 При наличии контроля на входе следует применять контрольно-пропускные устройства и турникеты шириной в свету не менее 0,95 м, приспособленные для пропуска инвалидов на креслах-колясках.</w:t>
      </w:r>
    </w:p>
    <w:p w14:paraId="7A8483F2" w14:textId="77777777" w:rsidR="007B3D48" w:rsidRDefault="007B3D48" w:rsidP="00BD361A">
      <w:pPr>
        <w:spacing w:line="240" w:lineRule="auto"/>
        <w:rPr>
          <w:rFonts w:cstheme="minorHAnsi"/>
          <w:sz w:val="24"/>
          <w:szCs w:val="24"/>
        </w:rPr>
      </w:pPr>
    </w:p>
    <w:p w14:paraId="48C6CEC1" w14:textId="77777777" w:rsidR="007B3D48" w:rsidRPr="007B3D48" w:rsidRDefault="007B3D48" w:rsidP="007B3D48">
      <w:pPr>
        <w:spacing w:line="240" w:lineRule="auto"/>
        <w:rPr>
          <w:rFonts w:cstheme="minorHAnsi"/>
          <w:sz w:val="24"/>
          <w:szCs w:val="24"/>
        </w:rPr>
      </w:pPr>
      <w:r w:rsidRPr="007B3D48">
        <w:rPr>
          <w:rFonts w:cstheme="minorHAnsi"/>
          <w:sz w:val="24"/>
          <w:szCs w:val="24"/>
        </w:rPr>
        <w:t xml:space="preserve">6.2.3 Участки пола на коммуникационных путях перед доступными дверными </w:t>
      </w:r>
      <w:proofErr w:type="spellStart"/>
      <w:r w:rsidRPr="007B3D48">
        <w:rPr>
          <w:rFonts w:cstheme="minorHAnsi"/>
          <w:sz w:val="24"/>
          <w:szCs w:val="24"/>
        </w:rPr>
        <w:t>проемами,находящимися</w:t>
      </w:r>
      <w:proofErr w:type="spellEnd"/>
      <w:r w:rsidRPr="007B3D48">
        <w:rPr>
          <w:rFonts w:cstheme="minorHAnsi"/>
          <w:sz w:val="24"/>
          <w:szCs w:val="24"/>
        </w:rPr>
        <w:t xml:space="preserve"> фронтально по ходу движения, входами на лестничные клетки, открытыми лестничными маршами, стационарными препятствиями должны иметь </w:t>
      </w:r>
      <w:proofErr w:type="spellStart"/>
      <w:r w:rsidRPr="007B3D48">
        <w:rPr>
          <w:rFonts w:cstheme="minorHAnsi"/>
          <w:sz w:val="24"/>
          <w:szCs w:val="24"/>
        </w:rPr>
        <w:lastRenderedPageBreak/>
        <w:t>тактильноконтрастные</w:t>
      </w:r>
      <w:proofErr w:type="spellEnd"/>
      <w:r w:rsidRPr="007B3D48">
        <w:rPr>
          <w:rFonts w:cstheme="minorHAnsi"/>
          <w:sz w:val="24"/>
          <w:szCs w:val="24"/>
        </w:rPr>
        <w:t xml:space="preserve"> предупреждающие указатели глубиной 0,5-0,6 м, с высотой рифов 4 мм. Предупреждающие тактильно-контрастные указатели должны быть:</w:t>
      </w:r>
    </w:p>
    <w:p w14:paraId="0DF69510" w14:textId="77777777" w:rsidR="007B3D48" w:rsidRPr="007B3D48" w:rsidRDefault="007B3D48" w:rsidP="007B3D48">
      <w:pPr>
        <w:spacing w:line="240" w:lineRule="auto"/>
        <w:rPr>
          <w:rFonts w:cstheme="minorHAnsi"/>
          <w:sz w:val="24"/>
          <w:szCs w:val="24"/>
        </w:rPr>
      </w:pPr>
      <w:r w:rsidRPr="007B3D48">
        <w:rPr>
          <w:rFonts w:cstheme="minorHAnsi"/>
          <w:sz w:val="24"/>
          <w:szCs w:val="24"/>
        </w:rPr>
        <w:t>- на расстоянии 0,3 м от препятствия или плоскости дверного полотна, если дверь</w:t>
      </w:r>
    </w:p>
    <w:p w14:paraId="47C13D36" w14:textId="77777777" w:rsidR="007B3D48" w:rsidRPr="007B3D48" w:rsidRDefault="007B3D48" w:rsidP="007B3D48">
      <w:pPr>
        <w:spacing w:line="240" w:lineRule="auto"/>
        <w:rPr>
          <w:rFonts w:cstheme="minorHAnsi"/>
          <w:sz w:val="24"/>
          <w:szCs w:val="24"/>
        </w:rPr>
      </w:pPr>
      <w:r w:rsidRPr="007B3D48">
        <w:rPr>
          <w:rFonts w:cstheme="minorHAnsi"/>
          <w:sz w:val="24"/>
          <w:szCs w:val="24"/>
        </w:rPr>
        <w:t>открывается по ходу движения;</w:t>
      </w:r>
    </w:p>
    <w:p w14:paraId="5B561582" w14:textId="77777777" w:rsidR="007B3D48" w:rsidRPr="007B3D48" w:rsidRDefault="007B3D48" w:rsidP="007B3D48">
      <w:pPr>
        <w:spacing w:line="240" w:lineRule="auto"/>
        <w:rPr>
          <w:rFonts w:cstheme="minorHAnsi"/>
          <w:sz w:val="24"/>
          <w:szCs w:val="24"/>
        </w:rPr>
      </w:pPr>
      <w:r w:rsidRPr="007B3D48">
        <w:rPr>
          <w:rFonts w:cstheme="minorHAnsi"/>
          <w:sz w:val="24"/>
          <w:szCs w:val="24"/>
        </w:rPr>
        <w:t>- на расстоянии ширины полотна двери от плоскости дверного полотна, если дверь</w:t>
      </w:r>
    </w:p>
    <w:p w14:paraId="108414B7" w14:textId="77777777" w:rsidR="007B3D48" w:rsidRPr="007B3D48" w:rsidRDefault="007B3D48" w:rsidP="007B3D48">
      <w:pPr>
        <w:spacing w:line="240" w:lineRule="auto"/>
        <w:rPr>
          <w:rFonts w:cstheme="minorHAnsi"/>
          <w:sz w:val="24"/>
          <w:szCs w:val="24"/>
        </w:rPr>
      </w:pPr>
      <w:r w:rsidRPr="007B3D48">
        <w:rPr>
          <w:rFonts w:cstheme="minorHAnsi"/>
          <w:sz w:val="24"/>
          <w:szCs w:val="24"/>
        </w:rPr>
        <w:t>открывается навстречу движению;</w:t>
      </w:r>
    </w:p>
    <w:p w14:paraId="361B66F4" w14:textId="77777777" w:rsidR="007B3D48" w:rsidRPr="007B3D48" w:rsidRDefault="007B3D48" w:rsidP="007B3D48">
      <w:pPr>
        <w:spacing w:line="240" w:lineRule="auto"/>
        <w:rPr>
          <w:rFonts w:cstheme="minorHAnsi"/>
          <w:sz w:val="24"/>
          <w:szCs w:val="24"/>
        </w:rPr>
      </w:pPr>
      <w:r w:rsidRPr="007B3D48">
        <w:rPr>
          <w:rFonts w:cstheme="minorHAnsi"/>
          <w:sz w:val="24"/>
          <w:szCs w:val="24"/>
        </w:rPr>
        <w:t>- непосредственно перед выходом на лестничную площадку через открытый проем без</w:t>
      </w:r>
    </w:p>
    <w:p w14:paraId="54497A80" w14:textId="77777777" w:rsidR="007B3D48" w:rsidRPr="007B3D48" w:rsidRDefault="007B3D48" w:rsidP="007B3D48">
      <w:pPr>
        <w:spacing w:line="240" w:lineRule="auto"/>
        <w:rPr>
          <w:rFonts w:cstheme="minorHAnsi"/>
          <w:sz w:val="24"/>
          <w:szCs w:val="24"/>
        </w:rPr>
      </w:pPr>
      <w:r w:rsidRPr="007B3D48">
        <w:rPr>
          <w:rFonts w:cstheme="minorHAnsi"/>
          <w:sz w:val="24"/>
          <w:szCs w:val="24"/>
        </w:rPr>
        <w:t>двери;</w:t>
      </w:r>
    </w:p>
    <w:p w14:paraId="21ED74DE" w14:textId="77777777" w:rsidR="007B3D48" w:rsidRPr="007B3D48" w:rsidRDefault="007B3D48" w:rsidP="007B3D48">
      <w:pPr>
        <w:spacing w:line="240" w:lineRule="auto"/>
        <w:rPr>
          <w:rFonts w:cstheme="minorHAnsi"/>
          <w:sz w:val="24"/>
          <w:szCs w:val="24"/>
        </w:rPr>
      </w:pPr>
      <w:r w:rsidRPr="007B3D48">
        <w:rPr>
          <w:rFonts w:cstheme="minorHAnsi"/>
          <w:sz w:val="24"/>
          <w:szCs w:val="24"/>
        </w:rPr>
        <w:t>- на расстоянии 0,3 м от внешнего края проступи верхней и нижней ступеней открытых</w:t>
      </w:r>
    </w:p>
    <w:p w14:paraId="2DA91F7F" w14:textId="77777777" w:rsidR="007B3D48" w:rsidRPr="007B3D48" w:rsidRDefault="007B3D48" w:rsidP="007B3D48">
      <w:pPr>
        <w:spacing w:line="240" w:lineRule="auto"/>
        <w:rPr>
          <w:rFonts w:cstheme="minorHAnsi"/>
          <w:sz w:val="24"/>
          <w:szCs w:val="24"/>
        </w:rPr>
      </w:pPr>
      <w:r w:rsidRPr="007B3D48">
        <w:rPr>
          <w:rFonts w:cstheme="minorHAnsi"/>
          <w:sz w:val="24"/>
          <w:szCs w:val="24"/>
        </w:rPr>
        <w:t>лестничных маршей (если проступь ступени на верхней площадке выделена конструктивно,</w:t>
      </w:r>
    </w:p>
    <w:p w14:paraId="4C2A237A" w14:textId="77777777" w:rsidR="007B3D48" w:rsidRPr="007B3D48" w:rsidRDefault="007B3D48" w:rsidP="007B3D48">
      <w:pPr>
        <w:spacing w:line="240" w:lineRule="auto"/>
        <w:rPr>
          <w:rFonts w:cstheme="minorHAnsi"/>
          <w:sz w:val="24"/>
          <w:szCs w:val="24"/>
        </w:rPr>
      </w:pPr>
      <w:r w:rsidRPr="007B3D48">
        <w:rPr>
          <w:rFonts w:cstheme="minorHAnsi"/>
          <w:sz w:val="24"/>
          <w:szCs w:val="24"/>
        </w:rPr>
        <w:t>предупреждающий указатель должен непосредственно примыкать к проступи, независимо</w:t>
      </w:r>
    </w:p>
    <w:p w14:paraId="079FDF15" w14:textId="77777777" w:rsidR="007B3D48" w:rsidRPr="007B3D48" w:rsidRDefault="007B3D48" w:rsidP="007B3D48">
      <w:pPr>
        <w:spacing w:line="240" w:lineRule="auto"/>
        <w:rPr>
          <w:rFonts w:cstheme="minorHAnsi"/>
          <w:sz w:val="24"/>
          <w:szCs w:val="24"/>
        </w:rPr>
      </w:pPr>
      <w:r w:rsidRPr="007B3D48">
        <w:rPr>
          <w:rFonts w:cstheme="minorHAnsi"/>
          <w:sz w:val="24"/>
          <w:szCs w:val="24"/>
        </w:rPr>
        <w:t>от ее ширины).</w:t>
      </w:r>
    </w:p>
    <w:p w14:paraId="1B3DE15A" w14:textId="77777777" w:rsidR="007B3D48" w:rsidRPr="007B3D48" w:rsidRDefault="007B3D48" w:rsidP="007B3D48">
      <w:pPr>
        <w:spacing w:line="240" w:lineRule="auto"/>
        <w:rPr>
          <w:rFonts w:cstheme="minorHAnsi"/>
          <w:sz w:val="24"/>
          <w:szCs w:val="24"/>
        </w:rPr>
      </w:pPr>
      <w:r w:rsidRPr="007B3D48">
        <w:rPr>
          <w:rFonts w:cstheme="minorHAnsi"/>
          <w:sz w:val="24"/>
          <w:szCs w:val="24"/>
        </w:rPr>
        <w:t>Применение контрастных цветов в тактильных указателях в помещениях памятников</w:t>
      </w:r>
    </w:p>
    <w:p w14:paraId="2FFB006E" w14:textId="77777777" w:rsidR="007B3D48" w:rsidRPr="007B3D48" w:rsidRDefault="007B3D48" w:rsidP="007B3D48">
      <w:pPr>
        <w:spacing w:line="240" w:lineRule="auto"/>
        <w:rPr>
          <w:rFonts w:cstheme="minorHAnsi"/>
          <w:sz w:val="24"/>
          <w:szCs w:val="24"/>
        </w:rPr>
      </w:pPr>
      <w:r w:rsidRPr="007B3D48">
        <w:rPr>
          <w:rFonts w:cstheme="minorHAnsi"/>
          <w:sz w:val="24"/>
          <w:szCs w:val="24"/>
        </w:rPr>
        <w:t>архитектурного, культурного и исторического наследия, в музеях, театрально-зрелищных и</w:t>
      </w:r>
    </w:p>
    <w:p w14:paraId="4B4C416B" w14:textId="77777777" w:rsidR="007B3D48" w:rsidRDefault="007B3D48" w:rsidP="007B3D48">
      <w:pPr>
        <w:spacing w:line="240" w:lineRule="auto"/>
        <w:rPr>
          <w:rFonts w:cstheme="minorHAnsi"/>
          <w:sz w:val="24"/>
          <w:szCs w:val="24"/>
        </w:rPr>
      </w:pPr>
      <w:r w:rsidRPr="007B3D48">
        <w:rPr>
          <w:rFonts w:cstheme="minorHAnsi"/>
          <w:sz w:val="24"/>
          <w:szCs w:val="24"/>
        </w:rPr>
        <w:t>аналогичных зданиях устанавливается заданием на проектирование.</w:t>
      </w:r>
    </w:p>
    <w:p w14:paraId="47768E52" w14:textId="77777777" w:rsidR="007B3D48" w:rsidRDefault="007B3D48" w:rsidP="007B3D48">
      <w:pPr>
        <w:spacing w:line="240" w:lineRule="auto"/>
        <w:rPr>
          <w:rFonts w:cstheme="minorHAnsi"/>
          <w:sz w:val="24"/>
          <w:szCs w:val="24"/>
        </w:rPr>
      </w:pPr>
    </w:p>
    <w:p w14:paraId="2A3EC192" w14:textId="77777777" w:rsidR="00BD361A" w:rsidRPr="00D25540" w:rsidRDefault="00BD361A" w:rsidP="00BD361A">
      <w:pPr>
        <w:spacing w:line="240" w:lineRule="auto"/>
        <w:rPr>
          <w:rFonts w:cstheme="minorHAnsi"/>
          <w:sz w:val="24"/>
          <w:szCs w:val="24"/>
        </w:rPr>
      </w:pPr>
      <w:r w:rsidRPr="00D25540">
        <w:rPr>
          <w:rFonts w:cstheme="minorHAnsi"/>
          <w:sz w:val="24"/>
          <w:szCs w:val="24"/>
        </w:rPr>
        <w:t>6.2.10 Тактильно-контрастные напольные указатели перед пандусами не обустраиваются.</w:t>
      </w:r>
    </w:p>
    <w:p w14:paraId="4494D974" w14:textId="77777777" w:rsidR="003452AC" w:rsidRDefault="003452AC" w:rsidP="00BD361A">
      <w:pPr>
        <w:spacing w:line="240" w:lineRule="auto"/>
        <w:rPr>
          <w:rFonts w:cstheme="minorHAnsi"/>
          <w:sz w:val="24"/>
          <w:szCs w:val="24"/>
        </w:rPr>
      </w:pPr>
    </w:p>
    <w:p w14:paraId="1D6701B2" w14:textId="77777777" w:rsidR="00BD361A" w:rsidRPr="00D25540" w:rsidRDefault="00BD361A" w:rsidP="00BD361A">
      <w:pPr>
        <w:spacing w:line="240" w:lineRule="auto"/>
        <w:rPr>
          <w:rFonts w:cstheme="minorHAnsi"/>
          <w:sz w:val="24"/>
          <w:szCs w:val="24"/>
        </w:rPr>
      </w:pPr>
      <w:r w:rsidRPr="00D25540">
        <w:rPr>
          <w:rFonts w:cstheme="minorHAnsi"/>
          <w:sz w:val="24"/>
          <w:szCs w:val="24"/>
        </w:rPr>
        <w:t>6.2.11 Вдоль обеих сторон всех пандусов и открытых лестниц, а также у всех перепадов высот горизонтальных поверхностей более 0,45 м необходимо устанавливать ограждения с поручнями</w:t>
      </w:r>
      <w:r w:rsidR="003452AC">
        <w:rPr>
          <w:rFonts w:cstheme="minorHAnsi"/>
          <w:sz w:val="24"/>
          <w:szCs w:val="24"/>
        </w:rPr>
        <w:t>.</w:t>
      </w:r>
    </w:p>
    <w:tbl>
      <w:tblPr>
        <w:tblStyle w:val="a8"/>
        <w:tblpPr w:leftFromText="180" w:rightFromText="180" w:vertAnchor="text" w:horzAnchor="page" w:tblpX="5977" w:tblpY="429"/>
        <w:tblW w:w="1250" w:type="pct"/>
        <w:tblLook w:val="04A0" w:firstRow="1" w:lastRow="0" w:firstColumn="1" w:lastColumn="0" w:noHBand="0" w:noVBand="1"/>
      </w:tblPr>
      <w:tblGrid>
        <w:gridCol w:w="2562"/>
      </w:tblGrid>
      <w:tr w:rsidR="00EF1A37" w14:paraId="3572CF41" w14:textId="77777777" w:rsidTr="00EF1A37">
        <w:tc>
          <w:tcPr>
            <w:tcW w:w="5000" w:type="pct"/>
          </w:tcPr>
          <w:p w14:paraId="13B8D93E" w14:textId="77777777" w:rsidR="00EF1A37" w:rsidRDefault="00EF1A37" w:rsidP="00EF1A37">
            <w:pPr>
              <w:rPr>
                <w:rFonts w:cstheme="minorHAnsi"/>
                <w:sz w:val="24"/>
                <w:szCs w:val="24"/>
              </w:rPr>
            </w:pPr>
            <w:r>
              <w:rPr>
                <w:rFonts w:cstheme="minorHAnsi"/>
                <w:noProof/>
                <w:sz w:val="24"/>
                <w:szCs w:val="24"/>
                <w:lang w:eastAsia="ru-RU"/>
              </w:rPr>
              <w:drawing>
                <wp:inline distT="0" distB="0" distL="0" distR="0" wp14:anchorId="2890EE36" wp14:editId="5B0F4A9C">
                  <wp:extent cx="1471167" cy="1007615"/>
                  <wp:effectExtent l="19050" t="0" r="0" b="0"/>
                  <wp:docPr id="52" name="Рисунок 1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475602" cy="1010652"/>
                          </a:xfrm>
                          <a:prstGeom prst="rect">
                            <a:avLst/>
                          </a:prstGeom>
                          <a:noFill/>
                          <a:ln w="9525">
                            <a:noFill/>
                            <a:miter lim="800000"/>
                            <a:headEnd/>
                            <a:tailEnd/>
                          </a:ln>
                        </pic:spPr>
                      </pic:pic>
                    </a:graphicData>
                  </a:graphic>
                </wp:inline>
              </w:drawing>
            </w:r>
          </w:p>
        </w:tc>
      </w:tr>
      <w:tr w:rsidR="00EF1A37" w14:paraId="76028956" w14:textId="77777777" w:rsidTr="00EF1A37">
        <w:tc>
          <w:tcPr>
            <w:tcW w:w="5000" w:type="pct"/>
          </w:tcPr>
          <w:p w14:paraId="1085BF24" w14:textId="77777777" w:rsidR="00EF1A37" w:rsidRDefault="001700C9" w:rsidP="00EF1A37">
            <w:pPr>
              <w:jc w:val="center"/>
              <w:rPr>
                <w:rFonts w:cstheme="minorHAnsi"/>
                <w:sz w:val="24"/>
                <w:szCs w:val="24"/>
              </w:rPr>
            </w:pPr>
            <w:hyperlink r:id="rId56" w:history="1">
              <w:r w:rsidR="00EF1A37" w:rsidRPr="004D6763">
                <w:rPr>
                  <w:rStyle w:val="a7"/>
                  <w:rFonts w:cstheme="minorHAnsi"/>
                  <w:sz w:val="24"/>
                  <w:szCs w:val="24"/>
                </w:rPr>
                <w:t>Перила для пандуса</w:t>
              </w:r>
            </w:hyperlink>
          </w:p>
        </w:tc>
      </w:tr>
    </w:tbl>
    <w:p w14:paraId="5A5BB076" w14:textId="77777777" w:rsidR="003452AC" w:rsidRDefault="003452AC" w:rsidP="00BD361A">
      <w:pPr>
        <w:spacing w:line="240" w:lineRule="auto"/>
        <w:rPr>
          <w:rFonts w:cstheme="minorHAnsi"/>
          <w:sz w:val="24"/>
          <w:szCs w:val="24"/>
        </w:rPr>
      </w:pPr>
      <w:r>
        <w:rPr>
          <w:rFonts w:cstheme="minorHAnsi"/>
          <w:noProof/>
          <w:sz w:val="24"/>
          <w:szCs w:val="24"/>
          <w:lang w:eastAsia="ru-RU"/>
        </w:rPr>
        <w:drawing>
          <wp:inline distT="0" distB="0" distL="0" distR="0" wp14:anchorId="74AE16F7" wp14:editId="55B3E8D5">
            <wp:extent cx="3025140" cy="1524000"/>
            <wp:effectExtent l="19050" t="0" r="3810" b="0"/>
            <wp:docPr id="42" name="Рисунок 40" descr="Ст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4.jpg"/>
                    <pic:cNvPicPr/>
                  </pic:nvPicPr>
                  <pic:blipFill>
                    <a:blip r:embed="rId57" cstate="print"/>
                    <a:srcRect l="21894" t="14451" r="5909" b="27745"/>
                    <a:stretch>
                      <a:fillRect/>
                    </a:stretch>
                  </pic:blipFill>
                  <pic:spPr>
                    <a:xfrm>
                      <a:off x="0" y="0"/>
                      <a:ext cx="3025140" cy="1524000"/>
                    </a:xfrm>
                    <a:prstGeom prst="rect">
                      <a:avLst/>
                    </a:prstGeom>
                  </pic:spPr>
                </pic:pic>
              </a:graphicData>
            </a:graphic>
          </wp:inline>
        </w:drawing>
      </w:r>
    </w:p>
    <w:p w14:paraId="0A8D8167" w14:textId="77777777" w:rsidR="003452AC" w:rsidRDefault="003452AC" w:rsidP="00BD361A">
      <w:pPr>
        <w:spacing w:line="240" w:lineRule="auto"/>
        <w:rPr>
          <w:rFonts w:cstheme="minorHAnsi"/>
          <w:sz w:val="24"/>
          <w:szCs w:val="24"/>
        </w:rPr>
      </w:pPr>
    </w:p>
    <w:p w14:paraId="71A9FA6C" w14:textId="77777777" w:rsidR="00BD361A" w:rsidRDefault="00BD361A" w:rsidP="00BD361A">
      <w:pPr>
        <w:spacing w:line="240" w:lineRule="auto"/>
        <w:rPr>
          <w:rFonts w:cstheme="minorHAnsi"/>
          <w:sz w:val="24"/>
          <w:szCs w:val="24"/>
        </w:rPr>
      </w:pPr>
      <w:r w:rsidRPr="00D25540">
        <w:rPr>
          <w:rFonts w:cstheme="minorHAnsi"/>
          <w:sz w:val="24"/>
          <w:szCs w:val="24"/>
        </w:rPr>
        <w:t>6.2.12 На боковой, внешней по отношению к маршу, поверхности поручней общественных зданий (за исключением стационаров) должны предусматриваться рельефные обозначения этажей, а также предупредительные полосы об окончании перил.</w:t>
      </w:r>
    </w:p>
    <w:p w14:paraId="20F8EF4E" w14:textId="77777777" w:rsidR="00EF1A37" w:rsidRPr="00D25540" w:rsidRDefault="00EF1A37" w:rsidP="00BD361A">
      <w:pPr>
        <w:spacing w:line="240" w:lineRule="auto"/>
        <w:rPr>
          <w:rFonts w:cstheme="minorHAnsi"/>
          <w:sz w:val="24"/>
          <w:szCs w:val="24"/>
        </w:rPr>
      </w:pPr>
    </w:p>
    <w:tbl>
      <w:tblPr>
        <w:tblStyle w:val="a8"/>
        <w:tblW w:w="0" w:type="auto"/>
        <w:tblLook w:val="04A0" w:firstRow="1" w:lastRow="0" w:firstColumn="1" w:lastColumn="0" w:noHBand="0" w:noVBand="1"/>
      </w:tblPr>
      <w:tblGrid>
        <w:gridCol w:w="3770"/>
        <w:gridCol w:w="3771"/>
      </w:tblGrid>
      <w:tr w:rsidR="00EF1A37" w14:paraId="439C5B9C" w14:textId="77777777" w:rsidTr="00EF1A37">
        <w:trPr>
          <w:trHeight w:val="754"/>
        </w:trPr>
        <w:tc>
          <w:tcPr>
            <w:tcW w:w="3770" w:type="dxa"/>
          </w:tcPr>
          <w:p w14:paraId="090156BC" w14:textId="77777777" w:rsidR="00EF1A37" w:rsidRDefault="00EF1A37" w:rsidP="00EF1A37">
            <w:pPr>
              <w:jc w:val="center"/>
              <w:rPr>
                <w:rFonts w:cstheme="minorHAnsi"/>
                <w:sz w:val="24"/>
                <w:szCs w:val="24"/>
              </w:rPr>
            </w:pPr>
            <w:r>
              <w:rPr>
                <w:rFonts w:cstheme="minorHAnsi"/>
                <w:noProof/>
                <w:sz w:val="24"/>
                <w:szCs w:val="24"/>
                <w:lang w:eastAsia="ru-RU"/>
              </w:rPr>
              <w:drawing>
                <wp:inline distT="0" distB="0" distL="0" distR="0" wp14:anchorId="71F80AD1" wp14:editId="53C3F327">
                  <wp:extent cx="1899384" cy="487680"/>
                  <wp:effectExtent l="19050" t="0" r="5616" b="0"/>
                  <wp:docPr id="53" name="Рисунок 4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srcRect/>
                          <a:stretch>
                            <a:fillRect/>
                          </a:stretch>
                        </pic:blipFill>
                        <pic:spPr bwMode="auto">
                          <a:xfrm>
                            <a:off x="0" y="0"/>
                            <a:ext cx="1901219" cy="488151"/>
                          </a:xfrm>
                          <a:prstGeom prst="rect">
                            <a:avLst/>
                          </a:prstGeom>
                          <a:noFill/>
                          <a:ln w="9525">
                            <a:noFill/>
                            <a:miter lim="800000"/>
                            <a:headEnd/>
                            <a:tailEnd/>
                          </a:ln>
                        </pic:spPr>
                      </pic:pic>
                    </a:graphicData>
                  </a:graphic>
                </wp:inline>
              </w:drawing>
            </w:r>
          </w:p>
        </w:tc>
        <w:tc>
          <w:tcPr>
            <w:tcW w:w="3771" w:type="dxa"/>
          </w:tcPr>
          <w:p w14:paraId="13692425" w14:textId="77777777" w:rsidR="00EF1A37" w:rsidRDefault="00EF1A37" w:rsidP="00EF1A37">
            <w:pPr>
              <w:jc w:val="center"/>
              <w:rPr>
                <w:rFonts w:cstheme="minorHAnsi"/>
                <w:sz w:val="24"/>
                <w:szCs w:val="24"/>
              </w:rPr>
            </w:pPr>
            <w:r>
              <w:rPr>
                <w:rFonts w:cstheme="minorHAnsi"/>
                <w:noProof/>
                <w:sz w:val="24"/>
                <w:szCs w:val="24"/>
                <w:lang w:eastAsia="ru-RU"/>
              </w:rPr>
              <w:drawing>
                <wp:inline distT="0" distB="0" distL="0" distR="0" wp14:anchorId="1F54097E" wp14:editId="75FCF6F2">
                  <wp:extent cx="1040130" cy="647700"/>
                  <wp:effectExtent l="19050" t="0" r="7620" b="0"/>
                  <wp:docPr id="54" name="Рисунок 4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srcRect b="50867"/>
                          <a:stretch>
                            <a:fillRect/>
                          </a:stretch>
                        </pic:blipFill>
                        <pic:spPr bwMode="auto">
                          <a:xfrm>
                            <a:off x="0" y="0"/>
                            <a:ext cx="1040130" cy="647700"/>
                          </a:xfrm>
                          <a:prstGeom prst="rect">
                            <a:avLst/>
                          </a:prstGeom>
                          <a:noFill/>
                          <a:ln w="9525">
                            <a:noFill/>
                            <a:miter lim="800000"/>
                            <a:headEnd/>
                            <a:tailEnd/>
                          </a:ln>
                        </pic:spPr>
                      </pic:pic>
                    </a:graphicData>
                  </a:graphic>
                </wp:inline>
              </w:drawing>
            </w:r>
          </w:p>
        </w:tc>
      </w:tr>
      <w:tr w:rsidR="00EF1A37" w14:paraId="2347C9B7" w14:textId="77777777" w:rsidTr="00EF1A37">
        <w:tc>
          <w:tcPr>
            <w:tcW w:w="3770" w:type="dxa"/>
          </w:tcPr>
          <w:p w14:paraId="6073440A" w14:textId="77777777" w:rsidR="00EF1A37" w:rsidRDefault="001700C9" w:rsidP="00EF1A37">
            <w:pPr>
              <w:jc w:val="center"/>
              <w:rPr>
                <w:rFonts w:cstheme="minorHAnsi"/>
                <w:sz w:val="24"/>
                <w:szCs w:val="24"/>
              </w:rPr>
            </w:pPr>
            <w:hyperlink r:id="rId62" w:history="1">
              <w:r w:rsidR="00EF1A37" w:rsidRPr="00EF1A37">
                <w:rPr>
                  <w:rStyle w:val="a7"/>
                </w:rPr>
                <w:t>Комплект для маркировки поручней. Тактильная наклейка предупреждающая об окончании поручня.</w:t>
              </w:r>
            </w:hyperlink>
          </w:p>
        </w:tc>
        <w:tc>
          <w:tcPr>
            <w:tcW w:w="3771" w:type="dxa"/>
          </w:tcPr>
          <w:p w14:paraId="410621B4" w14:textId="77777777" w:rsidR="00EF1A37" w:rsidRDefault="001700C9" w:rsidP="00EF1A37">
            <w:pPr>
              <w:jc w:val="center"/>
              <w:rPr>
                <w:rFonts w:cstheme="minorHAnsi"/>
                <w:sz w:val="24"/>
                <w:szCs w:val="24"/>
              </w:rPr>
            </w:pPr>
            <w:hyperlink r:id="rId63" w:history="1">
              <w:r w:rsidR="00EF1A37" w:rsidRPr="00EF1A37">
                <w:rPr>
                  <w:rStyle w:val="a7"/>
                </w:rPr>
                <w:t>Наклейка на поручень тактильная. Позволяет человеку с ограничением зрения понять, на каком этаже в данный момент он находится.</w:t>
              </w:r>
            </w:hyperlink>
          </w:p>
        </w:tc>
      </w:tr>
    </w:tbl>
    <w:p w14:paraId="1412245C" w14:textId="77777777" w:rsidR="00EF1A37" w:rsidRDefault="00EF1A37" w:rsidP="00BD361A">
      <w:pPr>
        <w:spacing w:line="240" w:lineRule="auto"/>
        <w:rPr>
          <w:rFonts w:cstheme="minorHAnsi"/>
          <w:sz w:val="24"/>
          <w:szCs w:val="24"/>
        </w:rPr>
      </w:pPr>
    </w:p>
    <w:p w14:paraId="17099DB7" w14:textId="77777777" w:rsidR="0019650C" w:rsidRPr="0019650C" w:rsidRDefault="0019650C" w:rsidP="0019650C">
      <w:pPr>
        <w:spacing w:line="240" w:lineRule="auto"/>
        <w:rPr>
          <w:rFonts w:cstheme="minorHAnsi"/>
          <w:sz w:val="24"/>
          <w:szCs w:val="24"/>
        </w:rPr>
      </w:pPr>
      <w:r w:rsidRPr="0019650C">
        <w:rPr>
          <w:rFonts w:cstheme="minorHAnsi"/>
          <w:sz w:val="24"/>
          <w:szCs w:val="24"/>
        </w:rPr>
        <w:t>6.2.16 Световая и звуковая информирующая сигнализация в кабине лифта, доступного для</w:t>
      </w:r>
    </w:p>
    <w:p w14:paraId="66F4231C" w14:textId="77777777" w:rsidR="0019650C" w:rsidRPr="0019650C" w:rsidRDefault="0019650C" w:rsidP="0019650C">
      <w:pPr>
        <w:spacing w:line="240" w:lineRule="auto"/>
        <w:rPr>
          <w:rFonts w:cstheme="minorHAnsi"/>
          <w:sz w:val="24"/>
          <w:szCs w:val="24"/>
        </w:rPr>
      </w:pPr>
      <w:r w:rsidRPr="0019650C">
        <w:rPr>
          <w:rFonts w:cstheme="minorHAnsi"/>
          <w:sz w:val="24"/>
          <w:szCs w:val="24"/>
        </w:rPr>
        <w:t>инвалидов, должна соответствовать требованиям [1].</w:t>
      </w:r>
    </w:p>
    <w:p w14:paraId="3EF3DAC3" w14:textId="77777777" w:rsidR="0019650C" w:rsidRPr="0019650C" w:rsidRDefault="0019650C" w:rsidP="0019650C">
      <w:pPr>
        <w:spacing w:line="240" w:lineRule="auto"/>
        <w:rPr>
          <w:rFonts w:cstheme="minorHAnsi"/>
          <w:sz w:val="24"/>
          <w:szCs w:val="24"/>
        </w:rPr>
      </w:pPr>
      <w:r w:rsidRPr="0019650C">
        <w:rPr>
          <w:rFonts w:cstheme="minorHAnsi"/>
          <w:sz w:val="24"/>
          <w:szCs w:val="24"/>
        </w:rPr>
        <w:t>Напротив выхода из лифтов, доступных для МГН, на высоте 1,5 м должно быть цифровое</w:t>
      </w:r>
    </w:p>
    <w:p w14:paraId="2C1C52C4" w14:textId="77777777" w:rsidR="0019650C" w:rsidRPr="0019650C" w:rsidRDefault="0019650C" w:rsidP="0019650C">
      <w:pPr>
        <w:spacing w:line="240" w:lineRule="auto"/>
        <w:rPr>
          <w:rFonts w:cstheme="minorHAnsi"/>
          <w:sz w:val="24"/>
          <w:szCs w:val="24"/>
        </w:rPr>
      </w:pPr>
      <w:r w:rsidRPr="0019650C">
        <w:rPr>
          <w:rFonts w:cstheme="minorHAnsi"/>
          <w:sz w:val="24"/>
          <w:szCs w:val="24"/>
        </w:rPr>
        <w:t>обозначение этажа размером не менее 0,1 м, контрастное по отношению к фону стены.</w:t>
      </w:r>
    </w:p>
    <w:p w14:paraId="55A00092" w14:textId="77777777" w:rsidR="0019650C" w:rsidRPr="0019650C" w:rsidRDefault="0019650C" w:rsidP="0019650C">
      <w:pPr>
        <w:spacing w:line="240" w:lineRule="auto"/>
        <w:rPr>
          <w:rFonts w:cstheme="minorHAnsi"/>
          <w:sz w:val="24"/>
          <w:szCs w:val="24"/>
        </w:rPr>
      </w:pPr>
      <w:r w:rsidRPr="0019650C">
        <w:rPr>
          <w:rFonts w:cstheme="minorHAnsi"/>
          <w:sz w:val="24"/>
          <w:szCs w:val="24"/>
        </w:rPr>
        <w:t>Если стенка напротив выхода из лифта отсутствует, номер этажа обозначается на боковом</w:t>
      </w:r>
    </w:p>
    <w:p w14:paraId="7642B2EF" w14:textId="77777777" w:rsidR="0019650C" w:rsidRPr="0019650C" w:rsidRDefault="0019650C" w:rsidP="0019650C">
      <w:pPr>
        <w:spacing w:line="240" w:lineRule="auto"/>
        <w:rPr>
          <w:rFonts w:cstheme="minorHAnsi"/>
          <w:sz w:val="24"/>
          <w:szCs w:val="24"/>
        </w:rPr>
      </w:pPr>
      <w:r w:rsidRPr="0019650C">
        <w:rPr>
          <w:rFonts w:cstheme="minorHAnsi"/>
          <w:sz w:val="24"/>
          <w:szCs w:val="24"/>
        </w:rPr>
        <w:t>откосе входного проема в лифт.</w:t>
      </w:r>
    </w:p>
    <w:p w14:paraId="77D7691E" w14:textId="77777777" w:rsidR="0019650C" w:rsidRPr="0019650C" w:rsidRDefault="0019650C" w:rsidP="0019650C">
      <w:pPr>
        <w:spacing w:line="240" w:lineRule="auto"/>
        <w:rPr>
          <w:rFonts w:cstheme="minorHAnsi"/>
          <w:sz w:val="24"/>
          <w:szCs w:val="24"/>
        </w:rPr>
      </w:pPr>
      <w:r w:rsidRPr="0019650C">
        <w:rPr>
          <w:rFonts w:cstheme="minorHAnsi"/>
          <w:sz w:val="24"/>
          <w:szCs w:val="24"/>
        </w:rPr>
        <w:t>Если на объекте доступны все лифты, то их маркировка знаком доступности для инвалидов</w:t>
      </w:r>
    </w:p>
    <w:p w14:paraId="1DE88C20" w14:textId="77777777" w:rsidR="0019650C" w:rsidRDefault="0019650C" w:rsidP="0019650C">
      <w:pPr>
        <w:spacing w:line="240" w:lineRule="auto"/>
        <w:rPr>
          <w:rFonts w:cstheme="minorHAnsi"/>
          <w:sz w:val="24"/>
          <w:szCs w:val="24"/>
        </w:rPr>
      </w:pPr>
      <w:r w:rsidRPr="0019650C">
        <w:rPr>
          <w:rFonts w:cstheme="minorHAnsi"/>
          <w:sz w:val="24"/>
          <w:szCs w:val="24"/>
        </w:rPr>
        <w:t>необязательна.</w:t>
      </w:r>
    </w:p>
    <w:p w14:paraId="7D547493" w14:textId="77777777" w:rsidR="0019650C" w:rsidRDefault="0019650C" w:rsidP="0019650C">
      <w:pPr>
        <w:spacing w:line="240" w:lineRule="auto"/>
        <w:rPr>
          <w:rFonts w:cstheme="minorHAnsi"/>
          <w:sz w:val="24"/>
          <w:szCs w:val="24"/>
        </w:rPr>
      </w:pPr>
    </w:p>
    <w:p w14:paraId="2C091A26" w14:textId="77777777" w:rsidR="0019650C" w:rsidRPr="0019650C" w:rsidRDefault="0019650C" w:rsidP="0019650C">
      <w:pPr>
        <w:spacing w:line="240" w:lineRule="auto"/>
        <w:rPr>
          <w:rFonts w:cstheme="minorHAnsi"/>
          <w:sz w:val="24"/>
          <w:szCs w:val="24"/>
        </w:rPr>
      </w:pPr>
      <w:r w:rsidRPr="0019650C">
        <w:rPr>
          <w:rFonts w:cstheme="minorHAnsi"/>
          <w:sz w:val="24"/>
          <w:szCs w:val="24"/>
        </w:rPr>
        <w:t>6.2.27 Помещение безопасной зоны должно отделяться от других помещений, коридоров противопожарными стенами 2-го типа (перегородками 1-го типа), перекрытиями 3-го типа с заполнением проемов (двери, окна) - не ниже 2-го типа. Такое помещение должно быть</w:t>
      </w:r>
    </w:p>
    <w:p w14:paraId="743CE943" w14:textId="77777777" w:rsidR="0019650C" w:rsidRDefault="0019650C" w:rsidP="0019650C">
      <w:pPr>
        <w:spacing w:line="240" w:lineRule="auto"/>
        <w:rPr>
          <w:rFonts w:cstheme="minorHAnsi"/>
          <w:sz w:val="24"/>
          <w:szCs w:val="24"/>
        </w:rPr>
      </w:pPr>
      <w:r w:rsidRPr="0019650C">
        <w:rPr>
          <w:rFonts w:cstheme="minorHAnsi"/>
          <w:sz w:val="24"/>
          <w:szCs w:val="24"/>
        </w:rPr>
        <w:t>незадымляемым.</w:t>
      </w:r>
    </w:p>
    <w:p w14:paraId="5FCD97CA" w14:textId="77777777" w:rsidR="0019650C" w:rsidRDefault="0019650C" w:rsidP="0019650C">
      <w:pPr>
        <w:spacing w:line="240" w:lineRule="auto"/>
        <w:rPr>
          <w:rFonts w:cstheme="minorHAnsi"/>
          <w:sz w:val="24"/>
          <w:szCs w:val="24"/>
        </w:rPr>
      </w:pPr>
    </w:p>
    <w:p w14:paraId="6D450250" w14:textId="77777777" w:rsidR="001C2411" w:rsidRDefault="00EF1A37" w:rsidP="00BD361A">
      <w:pPr>
        <w:spacing w:line="240" w:lineRule="auto"/>
        <w:rPr>
          <w:rFonts w:cstheme="minorHAnsi"/>
          <w:sz w:val="24"/>
          <w:szCs w:val="24"/>
        </w:rPr>
      </w:pPr>
      <w:r w:rsidRPr="00EF1A37">
        <w:rPr>
          <w:rFonts w:cstheme="minorHAnsi"/>
          <w:sz w:val="24"/>
          <w:szCs w:val="24"/>
        </w:rPr>
        <w:t xml:space="preserve">6.2.29 На </w:t>
      </w:r>
      <w:proofErr w:type="spellStart"/>
      <w:r w:rsidRPr="00EF1A37">
        <w:rPr>
          <w:rFonts w:cstheme="minorHAnsi"/>
          <w:sz w:val="24"/>
          <w:szCs w:val="24"/>
        </w:rPr>
        <w:t>проступях</w:t>
      </w:r>
      <w:proofErr w:type="spellEnd"/>
      <w:r w:rsidRPr="00EF1A37">
        <w:rPr>
          <w:rFonts w:cstheme="minorHAnsi"/>
          <w:sz w:val="24"/>
          <w:szCs w:val="24"/>
        </w:rPr>
        <w:t xml:space="preserve"> верхней и нижней ступеней каждого марша эвакуационных лестниц должны быть</w:t>
      </w:r>
      <w:r w:rsidR="001C2411">
        <w:rPr>
          <w:rFonts w:cstheme="minorHAnsi"/>
          <w:sz w:val="24"/>
          <w:szCs w:val="24"/>
        </w:rPr>
        <w:t xml:space="preserve"> </w:t>
      </w:r>
      <w:r w:rsidRPr="00EF1A37">
        <w:rPr>
          <w:rFonts w:cstheme="minorHAnsi"/>
          <w:sz w:val="24"/>
          <w:szCs w:val="24"/>
        </w:rPr>
        <w:t>нанесены контрастные или контрастные фотолюминесцентные полосы</w:t>
      </w:r>
      <w:r w:rsidR="001C2411">
        <w:rPr>
          <w:rFonts w:cstheme="minorHAnsi"/>
          <w:sz w:val="24"/>
          <w:szCs w:val="24"/>
        </w:rPr>
        <w:t xml:space="preserve">. </w:t>
      </w:r>
      <w:r w:rsidRPr="00EF1A37">
        <w:rPr>
          <w:rFonts w:cstheme="minorHAnsi"/>
          <w:sz w:val="24"/>
          <w:szCs w:val="24"/>
        </w:rPr>
        <w:t>Поручни лестниц на путях эвакуации в общественных зданиях и сооружениях должны</w:t>
      </w:r>
      <w:r w:rsidR="001C2411">
        <w:rPr>
          <w:rFonts w:cstheme="minorHAnsi"/>
          <w:sz w:val="24"/>
          <w:szCs w:val="24"/>
        </w:rPr>
        <w:t xml:space="preserve"> </w:t>
      </w:r>
      <w:r w:rsidRPr="00EF1A37">
        <w:rPr>
          <w:rFonts w:cstheme="minorHAnsi"/>
          <w:sz w:val="24"/>
          <w:szCs w:val="24"/>
        </w:rPr>
        <w:t xml:space="preserve">контрастировать с окружающей средой. В условиях темноты они должны иметь </w:t>
      </w:r>
      <w:proofErr w:type="spellStart"/>
      <w:r w:rsidRPr="00EF1A37">
        <w:rPr>
          <w:rFonts w:cstheme="minorHAnsi"/>
          <w:sz w:val="24"/>
          <w:szCs w:val="24"/>
        </w:rPr>
        <w:t>яркостный</w:t>
      </w:r>
      <w:proofErr w:type="spellEnd"/>
      <w:r w:rsidR="001C2411">
        <w:rPr>
          <w:rFonts w:cstheme="minorHAnsi"/>
          <w:sz w:val="24"/>
          <w:szCs w:val="24"/>
        </w:rPr>
        <w:t xml:space="preserve"> </w:t>
      </w:r>
      <w:r w:rsidRPr="00EF1A37">
        <w:rPr>
          <w:rFonts w:cstheme="minorHAnsi"/>
          <w:sz w:val="24"/>
          <w:szCs w:val="24"/>
        </w:rPr>
        <w:t>контраст за счет применения фотолюминесцентных материалов либо источников искусственной подсветки.</w:t>
      </w:r>
      <w:r w:rsidRPr="00EF1A37">
        <w:rPr>
          <w:rFonts w:cstheme="minorHAnsi"/>
          <w:sz w:val="24"/>
          <w:szCs w:val="24"/>
        </w:rPr>
        <w:cr/>
      </w:r>
      <w:r w:rsidR="001C2411">
        <w:rPr>
          <w:rFonts w:cstheme="minorHAnsi"/>
          <w:sz w:val="24"/>
          <w:szCs w:val="24"/>
        </w:rPr>
        <w:t xml:space="preserve">   </w:t>
      </w:r>
    </w:p>
    <w:tbl>
      <w:tblPr>
        <w:tblStyle w:val="a8"/>
        <w:tblW w:w="0" w:type="auto"/>
        <w:tblLook w:val="04A0" w:firstRow="1" w:lastRow="0" w:firstColumn="1" w:lastColumn="0" w:noHBand="0" w:noVBand="1"/>
      </w:tblPr>
      <w:tblGrid>
        <w:gridCol w:w="3770"/>
      </w:tblGrid>
      <w:tr w:rsidR="001C2411" w14:paraId="60F4C4F8" w14:textId="77777777" w:rsidTr="00F91560">
        <w:trPr>
          <w:trHeight w:val="754"/>
        </w:trPr>
        <w:tc>
          <w:tcPr>
            <w:tcW w:w="3770" w:type="dxa"/>
          </w:tcPr>
          <w:p w14:paraId="0B76A06A" w14:textId="77777777" w:rsidR="001C2411" w:rsidRDefault="001C2411" w:rsidP="00F91560">
            <w:pPr>
              <w:jc w:val="center"/>
              <w:rPr>
                <w:rFonts w:cstheme="minorHAnsi"/>
                <w:sz w:val="24"/>
                <w:szCs w:val="24"/>
              </w:rPr>
            </w:pPr>
            <w:r>
              <w:rPr>
                <w:rFonts w:cstheme="minorHAnsi"/>
                <w:noProof/>
                <w:sz w:val="24"/>
                <w:szCs w:val="24"/>
                <w:lang w:eastAsia="ru-RU"/>
              </w:rPr>
              <w:drawing>
                <wp:inline distT="0" distB="0" distL="0" distR="0" wp14:anchorId="049A8965" wp14:editId="37959553">
                  <wp:extent cx="1502211" cy="1085520"/>
                  <wp:effectExtent l="19050" t="0" r="2739" b="0"/>
                  <wp:docPr id="60" name="Рисунок 49">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a:stretch>
                            <a:fillRect/>
                          </a:stretch>
                        </pic:blipFill>
                        <pic:spPr bwMode="auto">
                          <a:xfrm>
                            <a:off x="0" y="0"/>
                            <a:ext cx="1505823" cy="1088130"/>
                          </a:xfrm>
                          <a:prstGeom prst="rect">
                            <a:avLst/>
                          </a:prstGeom>
                          <a:noFill/>
                          <a:ln w="9525">
                            <a:noFill/>
                            <a:miter lim="800000"/>
                            <a:headEnd/>
                            <a:tailEnd/>
                          </a:ln>
                        </pic:spPr>
                      </pic:pic>
                    </a:graphicData>
                  </a:graphic>
                </wp:inline>
              </w:drawing>
            </w:r>
          </w:p>
        </w:tc>
      </w:tr>
      <w:tr w:rsidR="001C2411" w14:paraId="7A5935DD" w14:textId="77777777" w:rsidTr="00F91560">
        <w:tc>
          <w:tcPr>
            <w:tcW w:w="3770" w:type="dxa"/>
          </w:tcPr>
          <w:p w14:paraId="29353C5B" w14:textId="77777777" w:rsidR="001C2411" w:rsidRDefault="001700C9" w:rsidP="00F91560">
            <w:pPr>
              <w:jc w:val="center"/>
              <w:rPr>
                <w:rFonts w:cstheme="minorHAnsi"/>
                <w:sz w:val="24"/>
                <w:szCs w:val="24"/>
              </w:rPr>
            </w:pPr>
            <w:hyperlink r:id="rId66" w:history="1">
              <w:r w:rsidR="001C2411" w:rsidRPr="001C2411">
                <w:rPr>
                  <w:rStyle w:val="a7"/>
                  <w:rFonts w:cstheme="minorHAnsi"/>
                  <w:sz w:val="24"/>
                  <w:szCs w:val="24"/>
                </w:rPr>
                <w:t xml:space="preserve">Фотолюминесцентная лента </w:t>
              </w:r>
              <w:proofErr w:type="spellStart"/>
              <w:r w:rsidR="001C2411" w:rsidRPr="001C2411">
                <w:rPr>
                  <w:rStyle w:val="a7"/>
                  <w:rFonts w:cstheme="minorHAnsi"/>
                  <w:sz w:val="24"/>
                  <w:szCs w:val="24"/>
                </w:rPr>
                <w:t>светонакопительная</w:t>
              </w:r>
              <w:proofErr w:type="spellEnd"/>
            </w:hyperlink>
          </w:p>
        </w:tc>
      </w:tr>
    </w:tbl>
    <w:p w14:paraId="4B745213" w14:textId="77777777" w:rsidR="001C2411" w:rsidRDefault="001C2411" w:rsidP="00BD361A">
      <w:pPr>
        <w:spacing w:line="240" w:lineRule="auto"/>
        <w:rPr>
          <w:rFonts w:cstheme="minorHAnsi"/>
          <w:sz w:val="24"/>
          <w:szCs w:val="24"/>
        </w:rPr>
      </w:pPr>
    </w:p>
    <w:p w14:paraId="487D873B" w14:textId="77777777" w:rsidR="0019650C" w:rsidRDefault="0019650C" w:rsidP="00BD361A">
      <w:pPr>
        <w:spacing w:line="240" w:lineRule="auto"/>
        <w:rPr>
          <w:rFonts w:cstheme="minorHAnsi"/>
          <w:sz w:val="24"/>
          <w:szCs w:val="24"/>
        </w:rPr>
      </w:pPr>
      <w:r w:rsidRPr="0019650C">
        <w:rPr>
          <w:rFonts w:cstheme="minorHAnsi"/>
          <w:sz w:val="24"/>
          <w:szCs w:val="24"/>
        </w:rPr>
        <w:t>6.3.2 В общем расчетном числе кабин уборных в общественных зданиях доля доступных для инвалидов кабин должна составлять 5%, но не менее одной в каждом блоке уборных, и они должны быть открыты для всех посетителей. Доля кабин для инвалидов в составе уборных для сотрудников организаций и предприятий, а также образовательных организаций определяется заданием на проектирование. Число универсальных кабин следует принимать дополнительно из расчета одна универсальная кабина на 15 человек на креслах-колясках, но не менее одной. Универсальные кабины уборных следует предусматривать не далее 40 м от основной зоны оказания услуг на объекте или расположения рабочих мест инвалидов. В универсальной кабине вход следует проектировать автономным от других уборных, с учетом возможных гендерных различий сопровождающего лица и инвалида.</w:t>
      </w:r>
    </w:p>
    <w:p w14:paraId="12B9C498" w14:textId="77777777" w:rsidR="0019650C" w:rsidRDefault="0019650C" w:rsidP="00BD361A">
      <w:pPr>
        <w:spacing w:line="240" w:lineRule="auto"/>
        <w:rPr>
          <w:rFonts w:cstheme="minorHAnsi"/>
          <w:sz w:val="24"/>
          <w:szCs w:val="24"/>
        </w:rPr>
      </w:pPr>
    </w:p>
    <w:p w14:paraId="7BB7ACBE" w14:textId="77777777" w:rsidR="00BD361A" w:rsidRDefault="00F0619F" w:rsidP="00BD361A">
      <w:pPr>
        <w:spacing w:line="240" w:lineRule="auto"/>
        <w:rPr>
          <w:rFonts w:cstheme="minorHAnsi"/>
          <w:sz w:val="24"/>
          <w:szCs w:val="24"/>
        </w:rPr>
      </w:pPr>
      <w:r w:rsidRPr="00F0619F">
        <w:rPr>
          <w:rFonts w:cstheme="minorHAnsi"/>
          <w:sz w:val="24"/>
          <w:szCs w:val="24"/>
        </w:rPr>
        <w:t>6.3.3 Следует применять унитазы, имеющие опору для спины, высоту - 0,45-0,5 м и длину - 0,7 м.</w:t>
      </w:r>
    </w:p>
    <w:p w14:paraId="506AF7B3" w14:textId="77777777" w:rsidR="00F0619F" w:rsidRDefault="00F0619F" w:rsidP="00BD361A">
      <w:pPr>
        <w:spacing w:line="240" w:lineRule="auto"/>
        <w:rPr>
          <w:rFonts w:cstheme="minorHAnsi"/>
          <w:sz w:val="24"/>
          <w:szCs w:val="24"/>
        </w:rPr>
      </w:pPr>
    </w:p>
    <w:tbl>
      <w:tblPr>
        <w:tblStyle w:val="a8"/>
        <w:tblW w:w="3777" w:type="pct"/>
        <w:tblLook w:val="04A0" w:firstRow="1" w:lastRow="0" w:firstColumn="1" w:lastColumn="0" w:noHBand="0" w:noVBand="1"/>
      </w:tblPr>
      <w:tblGrid>
        <w:gridCol w:w="2429"/>
        <w:gridCol w:w="2429"/>
        <w:gridCol w:w="2736"/>
      </w:tblGrid>
      <w:tr w:rsidR="00085CE7" w14:paraId="5F4C9C3A" w14:textId="77777777" w:rsidTr="00085CE7">
        <w:tc>
          <w:tcPr>
            <w:tcW w:w="1619" w:type="pct"/>
          </w:tcPr>
          <w:p w14:paraId="32AD5F7A" w14:textId="77777777" w:rsidR="00085CE7" w:rsidRDefault="00085CE7" w:rsidP="00085CE7">
            <w:pPr>
              <w:jc w:val="center"/>
              <w:rPr>
                <w:rFonts w:cstheme="minorHAnsi"/>
                <w:sz w:val="24"/>
                <w:szCs w:val="24"/>
              </w:rPr>
            </w:pPr>
            <w:r>
              <w:rPr>
                <w:rFonts w:cstheme="minorHAnsi"/>
                <w:noProof/>
                <w:sz w:val="24"/>
                <w:szCs w:val="24"/>
                <w:lang w:eastAsia="ru-RU"/>
              </w:rPr>
              <w:drawing>
                <wp:inline distT="0" distB="0" distL="0" distR="0" wp14:anchorId="008E5C62" wp14:editId="707ADD29">
                  <wp:extent cx="1217795" cy="1348740"/>
                  <wp:effectExtent l="19050" t="0" r="1405" b="0"/>
                  <wp:docPr id="65" name="Рисунок 5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a:stretch>
                            <a:fillRect/>
                          </a:stretch>
                        </pic:blipFill>
                        <pic:spPr bwMode="auto">
                          <a:xfrm>
                            <a:off x="0" y="0"/>
                            <a:ext cx="1221383" cy="1352714"/>
                          </a:xfrm>
                          <a:prstGeom prst="rect">
                            <a:avLst/>
                          </a:prstGeom>
                          <a:noFill/>
                          <a:ln w="9525">
                            <a:noFill/>
                            <a:miter lim="800000"/>
                            <a:headEnd/>
                            <a:tailEnd/>
                          </a:ln>
                        </pic:spPr>
                      </pic:pic>
                    </a:graphicData>
                  </a:graphic>
                </wp:inline>
              </w:drawing>
            </w:r>
          </w:p>
        </w:tc>
        <w:tc>
          <w:tcPr>
            <w:tcW w:w="1619" w:type="pct"/>
          </w:tcPr>
          <w:p w14:paraId="40348FCE" w14:textId="77777777" w:rsidR="00085CE7" w:rsidRDefault="00085CE7" w:rsidP="00085CE7">
            <w:pPr>
              <w:jc w:val="center"/>
              <w:rPr>
                <w:rFonts w:cstheme="minorHAnsi"/>
                <w:sz w:val="24"/>
                <w:szCs w:val="24"/>
              </w:rPr>
            </w:pPr>
            <w:r>
              <w:rPr>
                <w:rFonts w:cstheme="minorHAnsi"/>
                <w:noProof/>
                <w:sz w:val="24"/>
                <w:szCs w:val="24"/>
                <w:lang w:eastAsia="ru-RU"/>
              </w:rPr>
              <w:drawing>
                <wp:inline distT="0" distB="0" distL="0" distR="0" wp14:anchorId="34836BA0" wp14:editId="30C4B690">
                  <wp:extent cx="1304249" cy="967740"/>
                  <wp:effectExtent l="19050" t="0" r="0" b="0"/>
                  <wp:docPr id="66" name="Рисунок 58">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srcRect/>
                          <a:stretch>
                            <a:fillRect/>
                          </a:stretch>
                        </pic:blipFill>
                        <pic:spPr bwMode="auto">
                          <a:xfrm>
                            <a:off x="0" y="0"/>
                            <a:ext cx="1308310" cy="970753"/>
                          </a:xfrm>
                          <a:prstGeom prst="rect">
                            <a:avLst/>
                          </a:prstGeom>
                          <a:noFill/>
                          <a:ln w="9525">
                            <a:noFill/>
                            <a:miter lim="800000"/>
                            <a:headEnd/>
                            <a:tailEnd/>
                          </a:ln>
                        </pic:spPr>
                      </pic:pic>
                    </a:graphicData>
                  </a:graphic>
                </wp:inline>
              </w:drawing>
            </w:r>
          </w:p>
        </w:tc>
        <w:tc>
          <w:tcPr>
            <w:tcW w:w="1762" w:type="pct"/>
          </w:tcPr>
          <w:p w14:paraId="3B7DAC6D" w14:textId="77777777" w:rsidR="00085CE7" w:rsidRDefault="00085CE7" w:rsidP="00BD361A">
            <w:pPr>
              <w:rPr>
                <w:rFonts w:cstheme="minorHAnsi"/>
                <w:sz w:val="24"/>
                <w:szCs w:val="24"/>
              </w:rPr>
            </w:pPr>
            <w:r>
              <w:rPr>
                <w:rFonts w:cstheme="minorHAnsi"/>
                <w:noProof/>
                <w:sz w:val="24"/>
                <w:szCs w:val="24"/>
                <w:lang w:eastAsia="ru-RU"/>
              </w:rPr>
              <w:drawing>
                <wp:inline distT="0" distB="0" distL="0" distR="0" wp14:anchorId="059C7933" wp14:editId="5EE2468F">
                  <wp:extent cx="1579132" cy="1394460"/>
                  <wp:effectExtent l="19050" t="0" r="2018" b="0"/>
                  <wp:docPr id="6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srcRect/>
                          <a:stretch>
                            <a:fillRect/>
                          </a:stretch>
                        </pic:blipFill>
                        <pic:spPr bwMode="auto">
                          <a:xfrm>
                            <a:off x="0" y="0"/>
                            <a:ext cx="1583713" cy="1398505"/>
                          </a:xfrm>
                          <a:prstGeom prst="rect">
                            <a:avLst/>
                          </a:prstGeom>
                          <a:noFill/>
                          <a:ln w="9525">
                            <a:noFill/>
                            <a:miter lim="800000"/>
                            <a:headEnd/>
                            <a:tailEnd/>
                          </a:ln>
                        </pic:spPr>
                      </pic:pic>
                    </a:graphicData>
                  </a:graphic>
                </wp:inline>
              </w:drawing>
            </w:r>
          </w:p>
        </w:tc>
      </w:tr>
      <w:tr w:rsidR="00085CE7" w14:paraId="2B5B8D3B" w14:textId="77777777" w:rsidTr="00085CE7">
        <w:tc>
          <w:tcPr>
            <w:tcW w:w="1619" w:type="pct"/>
          </w:tcPr>
          <w:p w14:paraId="1912339D" w14:textId="77777777" w:rsidR="00085CE7" w:rsidRDefault="001700C9" w:rsidP="00085CE7">
            <w:pPr>
              <w:jc w:val="center"/>
              <w:rPr>
                <w:rFonts w:cstheme="minorHAnsi"/>
                <w:sz w:val="24"/>
                <w:szCs w:val="24"/>
              </w:rPr>
            </w:pPr>
            <w:hyperlink r:id="rId72" w:history="1">
              <w:r w:rsidR="00085CE7" w:rsidRPr="00085CE7">
                <w:rPr>
                  <w:rStyle w:val="a7"/>
                  <w:rFonts w:cstheme="minorHAnsi"/>
                  <w:sz w:val="24"/>
                  <w:szCs w:val="24"/>
                </w:rPr>
                <w:t>Унитаз-компакт с увеличенной высотой для людей с ограничениями ОДА</w:t>
              </w:r>
            </w:hyperlink>
          </w:p>
        </w:tc>
        <w:tc>
          <w:tcPr>
            <w:tcW w:w="1619" w:type="pct"/>
          </w:tcPr>
          <w:p w14:paraId="6A52E001" w14:textId="77777777" w:rsidR="00085CE7" w:rsidRDefault="001700C9" w:rsidP="00085CE7">
            <w:pPr>
              <w:jc w:val="center"/>
              <w:rPr>
                <w:rFonts w:cstheme="minorHAnsi"/>
                <w:sz w:val="24"/>
                <w:szCs w:val="24"/>
              </w:rPr>
            </w:pPr>
            <w:hyperlink r:id="rId73" w:history="1">
              <w:r w:rsidR="00085CE7" w:rsidRPr="00085CE7">
                <w:rPr>
                  <w:rStyle w:val="a7"/>
                  <w:rFonts w:cstheme="minorHAnsi"/>
                  <w:sz w:val="24"/>
                  <w:szCs w:val="24"/>
                </w:rPr>
                <w:t>Унитаз подвесной для инвалидов</w:t>
              </w:r>
            </w:hyperlink>
          </w:p>
        </w:tc>
        <w:tc>
          <w:tcPr>
            <w:tcW w:w="1762" w:type="pct"/>
          </w:tcPr>
          <w:p w14:paraId="08687BA1" w14:textId="77777777" w:rsidR="00085CE7" w:rsidRDefault="00085CE7" w:rsidP="00085CE7">
            <w:pPr>
              <w:jc w:val="center"/>
              <w:rPr>
                <w:rFonts w:cstheme="minorHAnsi"/>
                <w:sz w:val="24"/>
                <w:szCs w:val="24"/>
              </w:rPr>
            </w:pPr>
            <w:r>
              <w:rPr>
                <w:rFonts w:cstheme="minorHAnsi"/>
                <w:sz w:val="24"/>
                <w:szCs w:val="24"/>
              </w:rPr>
              <w:t>Опора для спины в комплект к унитазу</w:t>
            </w:r>
          </w:p>
        </w:tc>
      </w:tr>
    </w:tbl>
    <w:p w14:paraId="7245DDAF" w14:textId="77777777" w:rsidR="006B632E" w:rsidRPr="006B632E" w:rsidRDefault="006B632E" w:rsidP="006B632E">
      <w:pPr>
        <w:pStyle w:val="ac"/>
        <w:spacing w:line="240" w:lineRule="auto"/>
        <w:ind w:left="0"/>
        <w:rPr>
          <w:rFonts w:cstheme="minorHAnsi"/>
          <w:sz w:val="24"/>
          <w:szCs w:val="24"/>
        </w:rPr>
      </w:pPr>
      <w:r>
        <w:rPr>
          <w:rFonts w:cstheme="minorHAnsi"/>
          <w:sz w:val="24"/>
          <w:szCs w:val="24"/>
        </w:rPr>
        <w:t>*Примечание</w:t>
      </w:r>
      <w:r w:rsidRPr="006B632E">
        <w:rPr>
          <w:rFonts w:cstheme="minorHAnsi"/>
          <w:sz w:val="24"/>
          <w:szCs w:val="24"/>
        </w:rPr>
        <w:t>:</w:t>
      </w:r>
      <w:r>
        <w:rPr>
          <w:rFonts w:cstheme="minorHAnsi"/>
          <w:sz w:val="24"/>
          <w:szCs w:val="24"/>
        </w:rPr>
        <w:t xml:space="preserve"> на рынке сантехники на данный момент выбор унитазов, соответствующих требованиям СП </w:t>
      </w:r>
      <w:r w:rsidRPr="00BD361A">
        <w:rPr>
          <w:rFonts w:cstheme="minorHAnsi"/>
          <w:sz w:val="24"/>
          <w:szCs w:val="24"/>
        </w:rPr>
        <w:t>59.13330.2016</w:t>
      </w:r>
      <w:r>
        <w:rPr>
          <w:rFonts w:cstheme="minorHAnsi"/>
          <w:sz w:val="24"/>
          <w:szCs w:val="24"/>
        </w:rPr>
        <w:t>, ограничен несколькими моделями. Так же есть варианты частично соответствующие требованиям. Приведенные примеры полностью удовлетворяют заявленным требованиям.</w:t>
      </w:r>
    </w:p>
    <w:p w14:paraId="7D5666D3" w14:textId="77777777" w:rsidR="00F0619F" w:rsidRDefault="00F0619F" w:rsidP="00BD361A">
      <w:pPr>
        <w:spacing w:line="240" w:lineRule="auto"/>
        <w:rPr>
          <w:rFonts w:cstheme="minorHAnsi"/>
          <w:sz w:val="24"/>
          <w:szCs w:val="24"/>
        </w:rPr>
      </w:pPr>
    </w:p>
    <w:p w14:paraId="76B3AE5A" w14:textId="77777777" w:rsidR="006B632E" w:rsidRPr="006B632E" w:rsidRDefault="006B632E" w:rsidP="006B632E">
      <w:pPr>
        <w:spacing w:line="240" w:lineRule="auto"/>
        <w:rPr>
          <w:rFonts w:cstheme="minorHAnsi"/>
          <w:sz w:val="24"/>
          <w:szCs w:val="24"/>
        </w:rPr>
      </w:pPr>
      <w:r w:rsidRPr="006B632E">
        <w:rPr>
          <w:rFonts w:cstheme="minorHAnsi"/>
          <w:sz w:val="24"/>
          <w:szCs w:val="24"/>
        </w:rPr>
        <w:t>6.3.5 Доступная душевая кабина для МГН должна быть оборудована переносным или</w:t>
      </w:r>
    </w:p>
    <w:p w14:paraId="66349CB8" w14:textId="77777777" w:rsidR="00F0619F" w:rsidRDefault="006B632E" w:rsidP="006B632E">
      <w:pPr>
        <w:spacing w:line="240" w:lineRule="auto"/>
        <w:rPr>
          <w:rFonts w:cstheme="minorHAnsi"/>
          <w:sz w:val="24"/>
          <w:szCs w:val="24"/>
        </w:rPr>
      </w:pPr>
      <w:r w:rsidRPr="006B632E">
        <w:rPr>
          <w:rFonts w:cstheme="minorHAnsi"/>
          <w:sz w:val="24"/>
          <w:szCs w:val="24"/>
        </w:rPr>
        <w:t>закрепленным на стене складным сиденьем</w:t>
      </w:r>
      <w:r>
        <w:rPr>
          <w:rFonts w:cstheme="minorHAnsi"/>
          <w:sz w:val="24"/>
          <w:szCs w:val="24"/>
        </w:rPr>
        <w:t xml:space="preserve">. </w:t>
      </w:r>
      <w:r w:rsidRPr="006B632E">
        <w:rPr>
          <w:rFonts w:cstheme="minorHAnsi"/>
          <w:sz w:val="24"/>
          <w:szCs w:val="24"/>
        </w:rPr>
        <w:t>Глубина и длина сиденья должны</w:t>
      </w:r>
      <w:r>
        <w:rPr>
          <w:rFonts w:cstheme="minorHAnsi"/>
          <w:sz w:val="24"/>
          <w:szCs w:val="24"/>
        </w:rPr>
        <w:t xml:space="preserve"> </w:t>
      </w:r>
      <w:r w:rsidRPr="006B632E">
        <w:rPr>
          <w:rFonts w:cstheme="minorHAnsi"/>
          <w:sz w:val="24"/>
          <w:szCs w:val="24"/>
        </w:rPr>
        <w:t>быть не менее 0,5 м.</w:t>
      </w:r>
      <w:r>
        <w:rPr>
          <w:rFonts w:cstheme="minorHAnsi"/>
          <w:sz w:val="24"/>
          <w:szCs w:val="24"/>
        </w:rPr>
        <w:t xml:space="preserve"> </w:t>
      </w:r>
    </w:p>
    <w:tbl>
      <w:tblPr>
        <w:tblStyle w:val="a8"/>
        <w:tblW w:w="0" w:type="auto"/>
        <w:tblLook w:val="04A0" w:firstRow="1" w:lastRow="0" w:firstColumn="1" w:lastColumn="0" w:noHBand="0" w:noVBand="1"/>
      </w:tblPr>
      <w:tblGrid>
        <w:gridCol w:w="3770"/>
      </w:tblGrid>
      <w:tr w:rsidR="006B632E" w14:paraId="737B41B1" w14:textId="77777777" w:rsidTr="00F91560">
        <w:trPr>
          <w:trHeight w:val="754"/>
        </w:trPr>
        <w:tc>
          <w:tcPr>
            <w:tcW w:w="3770" w:type="dxa"/>
          </w:tcPr>
          <w:p w14:paraId="0B6D1996" w14:textId="77777777" w:rsidR="006B632E" w:rsidRDefault="006B632E" w:rsidP="00F91560">
            <w:pPr>
              <w:jc w:val="center"/>
              <w:rPr>
                <w:rFonts w:cstheme="minorHAnsi"/>
                <w:sz w:val="24"/>
                <w:szCs w:val="24"/>
              </w:rPr>
            </w:pPr>
            <w:r>
              <w:rPr>
                <w:rFonts w:cstheme="minorHAnsi"/>
                <w:noProof/>
                <w:sz w:val="24"/>
                <w:szCs w:val="24"/>
                <w:lang w:eastAsia="ru-RU"/>
              </w:rPr>
              <w:drawing>
                <wp:inline distT="0" distB="0" distL="0" distR="0" wp14:anchorId="29B9BC29" wp14:editId="55742D10">
                  <wp:extent cx="1695450" cy="1174962"/>
                  <wp:effectExtent l="19050" t="0" r="0" b="0"/>
                  <wp:docPr id="69" name="Рисунок 64">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srcRect/>
                          <a:stretch>
                            <a:fillRect/>
                          </a:stretch>
                        </pic:blipFill>
                        <pic:spPr bwMode="auto">
                          <a:xfrm>
                            <a:off x="0" y="0"/>
                            <a:ext cx="1695450" cy="1174962"/>
                          </a:xfrm>
                          <a:prstGeom prst="rect">
                            <a:avLst/>
                          </a:prstGeom>
                          <a:noFill/>
                          <a:ln w="9525">
                            <a:noFill/>
                            <a:miter lim="800000"/>
                            <a:headEnd/>
                            <a:tailEnd/>
                          </a:ln>
                        </pic:spPr>
                      </pic:pic>
                    </a:graphicData>
                  </a:graphic>
                </wp:inline>
              </w:drawing>
            </w:r>
          </w:p>
        </w:tc>
      </w:tr>
      <w:tr w:rsidR="006B632E" w14:paraId="7E683186" w14:textId="77777777" w:rsidTr="00F91560">
        <w:tc>
          <w:tcPr>
            <w:tcW w:w="3770" w:type="dxa"/>
          </w:tcPr>
          <w:p w14:paraId="5A9417F6" w14:textId="77777777" w:rsidR="006B632E" w:rsidRDefault="001700C9" w:rsidP="00F91560">
            <w:pPr>
              <w:jc w:val="center"/>
              <w:rPr>
                <w:rFonts w:cstheme="minorHAnsi"/>
                <w:sz w:val="24"/>
                <w:szCs w:val="24"/>
              </w:rPr>
            </w:pPr>
            <w:hyperlink r:id="rId76" w:history="1">
              <w:r w:rsidR="006B632E" w:rsidRPr="006B632E">
                <w:rPr>
                  <w:rStyle w:val="a7"/>
                  <w:rFonts w:cstheme="minorHAnsi"/>
                  <w:sz w:val="24"/>
                  <w:szCs w:val="24"/>
                </w:rPr>
                <w:t>Сиденье для душа</w:t>
              </w:r>
            </w:hyperlink>
          </w:p>
        </w:tc>
      </w:tr>
    </w:tbl>
    <w:p w14:paraId="7E40D6DD" w14:textId="77777777" w:rsidR="006B632E" w:rsidRDefault="006B632E" w:rsidP="006B632E">
      <w:pPr>
        <w:spacing w:line="240" w:lineRule="auto"/>
        <w:rPr>
          <w:rFonts w:cstheme="minorHAnsi"/>
          <w:sz w:val="24"/>
          <w:szCs w:val="24"/>
        </w:rPr>
      </w:pPr>
    </w:p>
    <w:p w14:paraId="187FDFC9" w14:textId="77777777" w:rsidR="00870C5B" w:rsidRPr="00870C5B" w:rsidRDefault="00BD361A" w:rsidP="00870C5B">
      <w:pPr>
        <w:spacing w:line="240" w:lineRule="auto"/>
        <w:rPr>
          <w:rFonts w:cstheme="minorHAnsi"/>
          <w:sz w:val="24"/>
          <w:szCs w:val="24"/>
        </w:rPr>
      </w:pPr>
      <w:r w:rsidRPr="00D25540">
        <w:rPr>
          <w:rFonts w:cstheme="minorHAnsi"/>
          <w:sz w:val="24"/>
          <w:szCs w:val="24"/>
        </w:rPr>
        <w:t xml:space="preserve">6.3.9 </w:t>
      </w:r>
      <w:r w:rsidR="00870C5B">
        <w:rPr>
          <w:rFonts w:cstheme="minorHAnsi"/>
          <w:sz w:val="24"/>
          <w:szCs w:val="24"/>
        </w:rPr>
        <w:t>С</w:t>
      </w:r>
      <w:r w:rsidR="00870C5B" w:rsidRPr="00870C5B">
        <w:rPr>
          <w:rFonts w:cstheme="minorHAnsi"/>
          <w:sz w:val="24"/>
          <w:szCs w:val="24"/>
        </w:rPr>
        <w:t>ледует</w:t>
      </w:r>
      <w:r w:rsidR="00870C5B">
        <w:rPr>
          <w:rFonts w:cstheme="minorHAnsi"/>
          <w:sz w:val="24"/>
          <w:szCs w:val="24"/>
        </w:rPr>
        <w:t xml:space="preserve"> </w:t>
      </w:r>
      <w:r w:rsidR="00870C5B" w:rsidRPr="00870C5B">
        <w:rPr>
          <w:rFonts w:cstheme="minorHAnsi"/>
          <w:sz w:val="24"/>
          <w:szCs w:val="24"/>
        </w:rPr>
        <w:t>применять водопроводные краны с рычажной рукояткой и термостатом, а при возможности -</w:t>
      </w:r>
      <w:r w:rsidR="00870C5B">
        <w:rPr>
          <w:rFonts w:cstheme="minorHAnsi"/>
          <w:sz w:val="24"/>
          <w:szCs w:val="24"/>
        </w:rPr>
        <w:t xml:space="preserve"> </w:t>
      </w:r>
      <w:r w:rsidR="00870C5B" w:rsidRPr="00870C5B">
        <w:rPr>
          <w:rFonts w:cstheme="minorHAnsi"/>
          <w:sz w:val="24"/>
          <w:szCs w:val="24"/>
        </w:rPr>
        <w:t>с автоматическими и сенсорными кранами бесконтактного типа. Применение кранов с</w:t>
      </w:r>
      <w:r w:rsidR="00870C5B">
        <w:rPr>
          <w:rFonts w:cstheme="minorHAnsi"/>
          <w:sz w:val="24"/>
          <w:szCs w:val="24"/>
        </w:rPr>
        <w:t xml:space="preserve"> </w:t>
      </w:r>
      <w:r w:rsidR="00870C5B" w:rsidRPr="00870C5B">
        <w:rPr>
          <w:rFonts w:cstheme="minorHAnsi"/>
          <w:sz w:val="24"/>
          <w:szCs w:val="24"/>
        </w:rPr>
        <w:t>раздельным управлением горячей и холодной водой не допускается.</w:t>
      </w:r>
    </w:p>
    <w:tbl>
      <w:tblPr>
        <w:tblStyle w:val="a8"/>
        <w:tblW w:w="2446" w:type="pct"/>
        <w:tblLook w:val="04A0" w:firstRow="1" w:lastRow="0" w:firstColumn="1" w:lastColumn="0" w:noHBand="0" w:noVBand="1"/>
      </w:tblPr>
      <w:tblGrid>
        <w:gridCol w:w="2459"/>
        <w:gridCol w:w="2459"/>
      </w:tblGrid>
      <w:tr w:rsidR="00870C5B" w14:paraId="4B596501" w14:textId="77777777" w:rsidTr="00870C5B">
        <w:tc>
          <w:tcPr>
            <w:tcW w:w="2500" w:type="pct"/>
          </w:tcPr>
          <w:p w14:paraId="7CB8F377" w14:textId="77777777" w:rsidR="00870C5B" w:rsidRDefault="00870C5B" w:rsidP="00F91560">
            <w:pPr>
              <w:jc w:val="center"/>
              <w:rPr>
                <w:rFonts w:cstheme="minorHAnsi"/>
                <w:sz w:val="24"/>
                <w:szCs w:val="24"/>
              </w:rPr>
            </w:pPr>
            <w:r>
              <w:rPr>
                <w:rFonts w:cstheme="minorHAnsi"/>
                <w:noProof/>
                <w:sz w:val="24"/>
                <w:szCs w:val="24"/>
                <w:lang w:eastAsia="ru-RU"/>
              </w:rPr>
              <w:drawing>
                <wp:inline distT="0" distB="0" distL="0" distR="0" wp14:anchorId="64F1932E" wp14:editId="22A839C8">
                  <wp:extent cx="832973" cy="1097280"/>
                  <wp:effectExtent l="19050" t="0" r="5227" b="0"/>
                  <wp:docPr id="73" name="Рисунок 67">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srcRect/>
                          <a:stretch>
                            <a:fillRect/>
                          </a:stretch>
                        </pic:blipFill>
                        <pic:spPr bwMode="auto">
                          <a:xfrm>
                            <a:off x="0" y="0"/>
                            <a:ext cx="838534" cy="1104605"/>
                          </a:xfrm>
                          <a:prstGeom prst="rect">
                            <a:avLst/>
                          </a:prstGeom>
                          <a:noFill/>
                          <a:ln w="9525">
                            <a:noFill/>
                            <a:miter lim="800000"/>
                            <a:headEnd/>
                            <a:tailEnd/>
                          </a:ln>
                        </pic:spPr>
                      </pic:pic>
                    </a:graphicData>
                  </a:graphic>
                </wp:inline>
              </w:drawing>
            </w:r>
          </w:p>
        </w:tc>
        <w:tc>
          <w:tcPr>
            <w:tcW w:w="2500" w:type="pct"/>
          </w:tcPr>
          <w:p w14:paraId="5E610714" w14:textId="77777777" w:rsidR="00870C5B" w:rsidRDefault="00870C5B" w:rsidP="00F91560">
            <w:pPr>
              <w:jc w:val="center"/>
              <w:rPr>
                <w:rFonts w:cstheme="minorHAnsi"/>
                <w:sz w:val="24"/>
                <w:szCs w:val="24"/>
              </w:rPr>
            </w:pPr>
            <w:r>
              <w:rPr>
                <w:rFonts w:cstheme="minorHAnsi"/>
                <w:noProof/>
                <w:sz w:val="24"/>
                <w:szCs w:val="24"/>
                <w:lang w:eastAsia="ru-RU"/>
              </w:rPr>
              <w:drawing>
                <wp:inline distT="0" distB="0" distL="0" distR="0" wp14:anchorId="2ABD80FA" wp14:editId="4309D00F">
                  <wp:extent cx="1207770" cy="1207770"/>
                  <wp:effectExtent l="19050" t="0" r="0" b="0"/>
                  <wp:docPr id="74" name="Рисунок 7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srcRect/>
                          <a:stretch>
                            <a:fillRect/>
                          </a:stretch>
                        </pic:blipFill>
                        <pic:spPr bwMode="auto">
                          <a:xfrm>
                            <a:off x="0" y="0"/>
                            <a:ext cx="1207770" cy="1207770"/>
                          </a:xfrm>
                          <a:prstGeom prst="rect">
                            <a:avLst/>
                          </a:prstGeom>
                          <a:noFill/>
                          <a:ln w="9525">
                            <a:noFill/>
                            <a:miter lim="800000"/>
                            <a:headEnd/>
                            <a:tailEnd/>
                          </a:ln>
                        </pic:spPr>
                      </pic:pic>
                    </a:graphicData>
                  </a:graphic>
                </wp:inline>
              </w:drawing>
            </w:r>
          </w:p>
        </w:tc>
      </w:tr>
      <w:tr w:rsidR="00870C5B" w14:paraId="12F60A90" w14:textId="77777777" w:rsidTr="00870C5B">
        <w:tc>
          <w:tcPr>
            <w:tcW w:w="2500" w:type="pct"/>
          </w:tcPr>
          <w:p w14:paraId="3F84AFEE" w14:textId="77777777" w:rsidR="00870C5B" w:rsidRDefault="001700C9" w:rsidP="00F91560">
            <w:pPr>
              <w:jc w:val="center"/>
              <w:rPr>
                <w:rFonts w:cstheme="minorHAnsi"/>
                <w:sz w:val="24"/>
                <w:szCs w:val="24"/>
              </w:rPr>
            </w:pPr>
            <w:hyperlink r:id="rId81" w:history="1">
              <w:r w:rsidR="00870C5B" w:rsidRPr="00870C5B">
                <w:rPr>
                  <w:rStyle w:val="a7"/>
                  <w:rFonts w:cstheme="minorHAnsi"/>
                  <w:sz w:val="24"/>
                  <w:szCs w:val="24"/>
                </w:rPr>
                <w:t>Сенсорный смеситель для людей с ограниченными возможностями</w:t>
              </w:r>
            </w:hyperlink>
          </w:p>
        </w:tc>
        <w:tc>
          <w:tcPr>
            <w:tcW w:w="2500" w:type="pct"/>
          </w:tcPr>
          <w:p w14:paraId="605E0BC2" w14:textId="77777777" w:rsidR="00870C5B" w:rsidRDefault="001700C9" w:rsidP="00F91560">
            <w:pPr>
              <w:jc w:val="center"/>
              <w:rPr>
                <w:rFonts w:cstheme="minorHAnsi"/>
                <w:sz w:val="24"/>
                <w:szCs w:val="24"/>
              </w:rPr>
            </w:pPr>
            <w:hyperlink r:id="rId82" w:history="1">
              <w:r w:rsidR="00870C5B" w:rsidRPr="00870C5B">
                <w:rPr>
                  <w:rStyle w:val="a7"/>
                  <w:rFonts w:cstheme="minorHAnsi"/>
                  <w:sz w:val="24"/>
                  <w:szCs w:val="24"/>
                </w:rPr>
                <w:t>Сенсорный смеситель для инвалидов</w:t>
              </w:r>
            </w:hyperlink>
          </w:p>
        </w:tc>
      </w:tr>
    </w:tbl>
    <w:p w14:paraId="03FFFE2C" w14:textId="77777777" w:rsidR="00870C5B" w:rsidRDefault="00870C5B" w:rsidP="00BD361A">
      <w:pPr>
        <w:spacing w:line="240" w:lineRule="auto"/>
        <w:rPr>
          <w:rFonts w:cstheme="minorHAnsi"/>
          <w:sz w:val="24"/>
          <w:szCs w:val="24"/>
        </w:rPr>
      </w:pPr>
    </w:p>
    <w:p w14:paraId="0EC698E2" w14:textId="77777777" w:rsidR="0019650C" w:rsidRDefault="0019650C" w:rsidP="00BD361A">
      <w:pPr>
        <w:spacing w:line="240" w:lineRule="auto"/>
        <w:rPr>
          <w:rFonts w:cstheme="minorHAnsi"/>
          <w:sz w:val="24"/>
          <w:szCs w:val="24"/>
        </w:rPr>
      </w:pPr>
      <w:r w:rsidRPr="0019650C">
        <w:rPr>
          <w:rFonts w:cstheme="minorHAnsi"/>
          <w:sz w:val="24"/>
          <w:szCs w:val="24"/>
        </w:rPr>
        <w:t>6.4.2 Приборы для открывания и закрывания дверей, горизонтальные поручни, а также ручки, рычаги, краны и кнопки различных аппаратов, отверстия торговых, питьевых и билетных автоматов, отверстия для чип-карт и других систем контроля, терминалы и рабочие дисплеи и прочие устройства, которыми могут воспользоваться МГН внутри здания, следует устанавливать на высоте не более 1,1 м и не менее 0,85 м от пола и на расстоянии не менее 0,6 м от боковой стены помещения или другой вертикальной плоскости. Электророзетки в помещениях следует предусматривать на высоте от 0,4 до 0,8 м от уровня пола. Допускается применение в соответствии с заданием на проектирование выключателей (включателей) дистанционного управления электроосвещением, зашториванием, электронными приборами и иной техникой.</w:t>
      </w:r>
    </w:p>
    <w:p w14:paraId="73E3C0BC" w14:textId="77777777" w:rsidR="0019650C" w:rsidRDefault="0019650C" w:rsidP="00BD361A">
      <w:pPr>
        <w:spacing w:line="240" w:lineRule="auto"/>
        <w:rPr>
          <w:rFonts w:cstheme="minorHAnsi"/>
          <w:sz w:val="24"/>
          <w:szCs w:val="24"/>
        </w:rPr>
      </w:pPr>
    </w:p>
    <w:p w14:paraId="0365D3B4" w14:textId="77777777" w:rsidR="0019650C" w:rsidRDefault="0019650C" w:rsidP="00BD361A">
      <w:pPr>
        <w:spacing w:line="240" w:lineRule="auto"/>
        <w:rPr>
          <w:rFonts w:cstheme="minorHAnsi"/>
          <w:sz w:val="24"/>
          <w:szCs w:val="24"/>
        </w:rPr>
      </w:pPr>
      <w:r w:rsidRPr="0019650C">
        <w:rPr>
          <w:rFonts w:cstheme="minorHAnsi"/>
          <w:sz w:val="24"/>
          <w:szCs w:val="24"/>
        </w:rPr>
        <w:t>6.4.3 Целесообразно ориентироваться на применение легко управляемых приборов и механизмов, а также С- и П-образных ручек.</w:t>
      </w:r>
    </w:p>
    <w:p w14:paraId="747746FA" w14:textId="77777777" w:rsidR="0019650C" w:rsidRDefault="0019650C" w:rsidP="00BD361A">
      <w:pPr>
        <w:spacing w:line="240" w:lineRule="auto"/>
        <w:rPr>
          <w:rFonts w:cstheme="minorHAnsi"/>
          <w:sz w:val="24"/>
          <w:szCs w:val="24"/>
        </w:rPr>
      </w:pPr>
    </w:p>
    <w:p w14:paraId="1EEAD391" w14:textId="77777777" w:rsidR="00CD3C0E" w:rsidRPr="00CD3C0E" w:rsidRDefault="00CD3C0E" w:rsidP="00CD3C0E">
      <w:pPr>
        <w:spacing w:line="240" w:lineRule="auto"/>
        <w:rPr>
          <w:rFonts w:cstheme="minorHAnsi"/>
          <w:sz w:val="24"/>
          <w:szCs w:val="24"/>
        </w:rPr>
      </w:pPr>
      <w:r w:rsidRPr="00CD3C0E">
        <w:rPr>
          <w:rFonts w:cstheme="minorHAnsi"/>
          <w:sz w:val="24"/>
          <w:szCs w:val="24"/>
        </w:rPr>
        <w:t>6.5.1 Следующие элементы здания, доступные для МГН, должны идентифицироваться с</w:t>
      </w:r>
    </w:p>
    <w:p w14:paraId="31C32723" w14:textId="77777777" w:rsidR="00CD3C0E" w:rsidRPr="00CD3C0E" w:rsidRDefault="00CD3C0E" w:rsidP="00CD3C0E">
      <w:pPr>
        <w:spacing w:line="240" w:lineRule="auto"/>
        <w:rPr>
          <w:rFonts w:cstheme="minorHAnsi"/>
          <w:sz w:val="24"/>
          <w:szCs w:val="24"/>
        </w:rPr>
      </w:pPr>
      <w:r w:rsidRPr="00CD3C0E">
        <w:rPr>
          <w:rFonts w:cstheme="minorHAnsi"/>
          <w:sz w:val="24"/>
          <w:szCs w:val="24"/>
        </w:rPr>
        <w:t>помощью технических средств информирования, ориентирования и сигнализации и, если</w:t>
      </w:r>
      <w:r>
        <w:rPr>
          <w:rFonts w:cstheme="minorHAnsi"/>
          <w:sz w:val="24"/>
          <w:szCs w:val="24"/>
        </w:rPr>
        <w:t xml:space="preserve"> </w:t>
      </w:r>
      <w:r w:rsidRPr="00CD3C0E">
        <w:rPr>
          <w:rFonts w:cstheme="minorHAnsi"/>
          <w:sz w:val="24"/>
          <w:szCs w:val="24"/>
        </w:rPr>
        <w:t>это предусмотрено заданием на проектирование, обозначаться знаками доступности:</w:t>
      </w:r>
    </w:p>
    <w:p w14:paraId="26C12BCE" w14:textId="77777777" w:rsidR="00CD3C0E" w:rsidRPr="00CD3C0E" w:rsidRDefault="00CD3C0E" w:rsidP="00CD3C0E">
      <w:pPr>
        <w:spacing w:line="240" w:lineRule="auto"/>
        <w:rPr>
          <w:rFonts w:cstheme="minorHAnsi"/>
          <w:sz w:val="24"/>
          <w:szCs w:val="24"/>
        </w:rPr>
      </w:pPr>
      <w:r w:rsidRPr="00CD3C0E">
        <w:rPr>
          <w:rFonts w:cstheme="minorHAnsi"/>
          <w:sz w:val="24"/>
          <w:szCs w:val="24"/>
        </w:rPr>
        <w:t>- стоянки (парковки) транспортных средств инвалидов;</w:t>
      </w:r>
    </w:p>
    <w:p w14:paraId="5BBA3941" w14:textId="77777777" w:rsidR="00CD3C0E" w:rsidRPr="00CD3C0E" w:rsidRDefault="00CD3C0E" w:rsidP="00CD3C0E">
      <w:pPr>
        <w:spacing w:line="240" w:lineRule="auto"/>
        <w:rPr>
          <w:rFonts w:cstheme="minorHAnsi"/>
          <w:sz w:val="24"/>
          <w:szCs w:val="24"/>
        </w:rPr>
      </w:pPr>
      <w:r w:rsidRPr="00CD3C0E">
        <w:rPr>
          <w:rFonts w:cstheme="minorHAnsi"/>
          <w:sz w:val="24"/>
          <w:szCs w:val="24"/>
        </w:rPr>
        <w:t>- входы и выходы, доступные для МГН, если не все входы и выходы доступны;</w:t>
      </w:r>
    </w:p>
    <w:p w14:paraId="12334E07" w14:textId="77777777" w:rsidR="00CD3C0E" w:rsidRPr="00CD3C0E" w:rsidRDefault="00CD3C0E" w:rsidP="00CD3C0E">
      <w:pPr>
        <w:spacing w:line="240" w:lineRule="auto"/>
        <w:rPr>
          <w:rFonts w:cstheme="minorHAnsi"/>
          <w:sz w:val="24"/>
          <w:szCs w:val="24"/>
        </w:rPr>
      </w:pPr>
      <w:r w:rsidRPr="00CD3C0E">
        <w:rPr>
          <w:rFonts w:cstheme="minorHAnsi"/>
          <w:sz w:val="24"/>
          <w:szCs w:val="24"/>
        </w:rPr>
        <w:t>- входы в общественные уборные для информирования инвалидов с нарушением зрения;</w:t>
      </w:r>
    </w:p>
    <w:p w14:paraId="55452D18" w14:textId="77777777" w:rsidR="00CD3C0E" w:rsidRPr="00CD3C0E" w:rsidRDefault="00CD3C0E" w:rsidP="00CD3C0E">
      <w:pPr>
        <w:spacing w:line="240" w:lineRule="auto"/>
        <w:rPr>
          <w:rFonts w:cstheme="minorHAnsi"/>
          <w:sz w:val="24"/>
          <w:szCs w:val="24"/>
        </w:rPr>
      </w:pPr>
      <w:r w:rsidRPr="00CD3C0E">
        <w:rPr>
          <w:rFonts w:cstheme="minorHAnsi"/>
          <w:sz w:val="24"/>
          <w:szCs w:val="24"/>
        </w:rPr>
        <w:t>- зоны предоставления услуг для инвалидов;</w:t>
      </w:r>
    </w:p>
    <w:p w14:paraId="59DFE7A8" w14:textId="77777777" w:rsidR="00CD3C0E" w:rsidRPr="00CD3C0E" w:rsidRDefault="00CD3C0E" w:rsidP="00CD3C0E">
      <w:pPr>
        <w:spacing w:line="240" w:lineRule="auto"/>
        <w:rPr>
          <w:rFonts w:cstheme="minorHAnsi"/>
          <w:sz w:val="24"/>
          <w:szCs w:val="24"/>
        </w:rPr>
      </w:pPr>
      <w:r w:rsidRPr="00CD3C0E">
        <w:rPr>
          <w:rFonts w:cstheme="minorHAnsi"/>
          <w:sz w:val="24"/>
          <w:szCs w:val="24"/>
        </w:rPr>
        <w:t>- универсальные кабины уборных и блоки общественных уборных, если в них</w:t>
      </w:r>
    </w:p>
    <w:p w14:paraId="7DC6EE1F" w14:textId="77777777" w:rsidR="00CD3C0E" w:rsidRPr="00CD3C0E" w:rsidRDefault="00CD3C0E" w:rsidP="00CD3C0E">
      <w:pPr>
        <w:spacing w:line="240" w:lineRule="auto"/>
        <w:rPr>
          <w:rFonts w:cstheme="minorHAnsi"/>
          <w:sz w:val="24"/>
          <w:szCs w:val="24"/>
        </w:rPr>
      </w:pPr>
      <w:r w:rsidRPr="00CD3C0E">
        <w:rPr>
          <w:rFonts w:cstheme="minorHAnsi"/>
          <w:sz w:val="24"/>
          <w:szCs w:val="24"/>
        </w:rPr>
        <w:t>предусмотрена доступная кабина уборной;</w:t>
      </w:r>
    </w:p>
    <w:p w14:paraId="53AA1026" w14:textId="77777777" w:rsidR="00CD3C0E" w:rsidRPr="00CD3C0E" w:rsidRDefault="00CD3C0E" w:rsidP="00CD3C0E">
      <w:pPr>
        <w:spacing w:line="240" w:lineRule="auto"/>
        <w:rPr>
          <w:rFonts w:cstheme="minorHAnsi"/>
          <w:sz w:val="24"/>
          <w:szCs w:val="24"/>
        </w:rPr>
      </w:pPr>
      <w:r w:rsidRPr="00CD3C0E">
        <w:rPr>
          <w:rFonts w:cstheme="minorHAnsi"/>
          <w:sz w:val="24"/>
          <w:szCs w:val="24"/>
        </w:rPr>
        <w:t>- гардеробы, примерочные, раздевальные в зданиях, если не все подобные помещения</w:t>
      </w:r>
    </w:p>
    <w:p w14:paraId="3E3A696E" w14:textId="77777777" w:rsidR="00CD3C0E" w:rsidRPr="00CD3C0E" w:rsidRDefault="00CD3C0E" w:rsidP="00CD3C0E">
      <w:pPr>
        <w:spacing w:line="240" w:lineRule="auto"/>
        <w:rPr>
          <w:rFonts w:cstheme="minorHAnsi"/>
          <w:sz w:val="24"/>
          <w:szCs w:val="24"/>
        </w:rPr>
      </w:pPr>
      <w:r w:rsidRPr="00CD3C0E">
        <w:rPr>
          <w:rFonts w:cstheme="minorHAnsi"/>
          <w:sz w:val="24"/>
          <w:szCs w:val="24"/>
        </w:rPr>
        <w:t>являются доступными;</w:t>
      </w:r>
    </w:p>
    <w:p w14:paraId="61EB82D1" w14:textId="77777777" w:rsidR="00CD3C0E" w:rsidRPr="00CD3C0E" w:rsidRDefault="00CD3C0E" w:rsidP="00CD3C0E">
      <w:pPr>
        <w:spacing w:line="240" w:lineRule="auto"/>
        <w:rPr>
          <w:rFonts w:cstheme="minorHAnsi"/>
          <w:sz w:val="24"/>
          <w:szCs w:val="24"/>
        </w:rPr>
      </w:pPr>
      <w:r w:rsidRPr="00CD3C0E">
        <w:rPr>
          <w:rFonts w:cstheme="minorHAnsi"/>
          <w:sz w:val="24"/>
          <w:szCs w:val="24"/>
        </w:rPr>
        <w:t>- лифты и другие подъемные устройства, доступные для инвалидов, если не все лифты</w:t>
      </w:r>
    </w:p>
    <w:p w14:paraId="23066E4F" w14:textId="77777777" w:rsidR="00CD3C0E" w:rsidRPr="00CD3C0E" w:rsidRDefault="00CD3C0E" w:rsidP="00CD3C0E">
      <w:pPr>
        <w:spacing w:line="240" w:lineRule="auto"/>
        <w:rPr>
          <w:rFonts w:cstheme="minorHAnsi"/>
          <w:sz w:val="24"/>
          <w:szCs w:val="24"/>
        </w:rPr>
      </w:pPr>
      <w:r w:rsidRPr="00CD3C0E">
        <w:rPr>
          <w:rFonts w:cstheme="minorHAnsi"/>
          <w:sz w:val="24"/>
          <w:szCs w:val="24"/>
        </w:rPr>
        <w:t>доступны;</w:t>
      </w:r>
    </w:p>
    <w:p w14:paraId="48C29322" w14:textId="77777777" w:rsidR="00CD3C0E" w:rsidRPr="00CD3C0E" w:rsidRDefault="00CD3C0E" w:rsidP="00CD3C0E">
      <w:pPr>
        <w:spacing w:line="240" w:lineRule="auto"/>
        <w:rPr>
          <w:rFonts w:cstheme="minorHAnsi"/>
          <w:sz w:val="24"/>
          <w:szCs w:val="24"/>
        </w:rPr>
      </w:pPr>
      <w:r w:rsidRPr="00CD3C0E">
        <w:rPr>
          <w:rFonts w:cstheme="minorHAnsi"/>
          <w:sz w:val="24"/>
          <w:szCs w:val="24"/>
        </w:rPr>
        <w:t>- пути эвакуации инвалидов;</w:t>
      </w:r>
    </w:p>
    <w:p w14:paraId="6B934F4C" w14:textId="77777777" w:rsidR="00CD3C0E" w:rsidRPr="00CD3C0E" w:rsidRDefault="00CD3C0E" w:rsidP="00CD3C0E">
      <w:pPr>
        <w:spacing w:line="240" w:lineRule="auto"/>
        <w:rPr>
          <w:rFonts w:cstheme="minorHAnsi"/>
          <w:sz w:val="24"/>
          <w:szCs w:val="24"/>
        </w:rPr>
      </w:pPr>
      <w:r w:rsidRPr="00CD3C0E">
        <w:rPr>
          <w:rFonts w:cstheme="minorHAnsi"/>
          <w:sz w:val="24"/>
          <w:szCs w:val="24"/>
        </w:rPr>
        <w:t>- безопасные зоны;</w:t>
      </w:r>
    </w:p>
    <w:p w14:paraId="0D560F8C" w14:textId="77777777" w:rsidR="00CD3C0E" w:rsidRPr="00CD3C0E" w:rsidRDefault="00CD3C0E" w:rsidP="00CD3C0E">
      <w:pPr>
        <w:spacing w:line="240" w:lineRule="auto"/>
        <w:rPr>
          <w:rFonts w:cstheme="minorHAnsi"/>
          <w:sz w:val="24"/>
          <w:szCs w:val="24"/>
        </w:rPr>
      </w:pPr>
      <w:r w:rsidRPr="00CD3C0E">
        <w:rPr>
          <w:rFonts w:cstheme="minorHAnsi"/>
          <w:sz w:val="24"/>
          <w:szCs w:val="24"/>
        </w:rPr>
        <w:t>- специальные зоны отдыха и ожидания для МГН.</w:t>
      </w:r>
    </w:p>
    <w:p w14:paraId="399F27EE" w14:textId="77777777" w:rsidR="00CD3C0E" w:rsidRPr="00CD3C0E" w:rsidRDefault="00CD3C0E" w:rsidP="00CD3C0E">
      <w:pPr>
        <w:spacing w:line="240" w:lineRule="auto"/>
        <w:rPr>
          <w:rFonts w:cstheme="minorHAnsi"/>
          <w:sz w:val="24"/>
          <w:szCs w:val="24"/>
        </w:rPr>
      </w:pPr>
      <w:r w:rsidRPr="00CD3C0E">
        <w:rPr>
          <w:rFonts w:cstheme="minorHAnsi"/>
          <w:sz w:val="24"/>
          <w:szCs w:val="24"/>
        </w:rPr>
        <w:t>В местах, в которых находятся недоступные для инвалидов элементы здания</w:t>
      </w:r>
    </w:p>
    <w:p w14:paraId="29CBA689" w14:textId="77777777" w:rsidR="00CD3C0E" w:rsidRPr="00CD3C0E" w:rsidRDefault="00CD3C0E" w:rsidP="00CD3C0E">
      <w:pPr>
        <w:spacing w:line="240" w:lineRule="auto"/>
        <w:rPr>
          <w:rFonts w:cstheme="minorHAnsi"/>
          <w:sz w:val="24"/>
          <w:szCs w:val="24"/>
        </w:rPr>
      </w:pPr>
      <w:r w:rsidRPr="00CD3C0E">
        <w:rPr>
          <w:rFonts w:cstheme="minorHAnsi"/>
          <w:sz w:val="24"/>
          <w:szCs w:val="24"/>
        </w:rPr>
        <w:t>(входы/выходы, лестницы, лифты и т.п.), устанавливаются указатели направления,</w:t>
      </w:r>
    </w:p>
    <w:p w14:paraId="04C09DC8" w14:textId="77777777" w:rsidR="00CD3C0E" w:rsidRDefault="00CD3C0E" w:rsidP="00CD3C0E">
      <w:pPr>
        <w:spacing w:line="240" w:lineRule="auto"/>
        <w:rPr>
          <w:rFonts w:cstheme="minorHAnsi"/>
          <w:sz w:val="24"/>
          <w:szCs w:val="24"/>
        </w:rPr>
      </w:pPr>
      <w:r w:rsidRPr="00CD3C0E">
        <w:rPr>
          <w:rFonts w:cstheme="minorHAnsi"/>
          <w:sz w:val="24"/>
          <w:szCs w:val="24"/>
        </w:rPr>
        <w:t>указывающие путь к ближайшему доступному элементу.</w:t>
      </w:r>
      <w:r w:rsidRPr="00CD3C0E">
        <w:rPr>
          <w:rFonts w:cstheme="minorHAnsi"/>
          <w:sz w:val="24"/>
          <w:szCs w:val="24"/>
        </w:rPr>
        <w:cr/>
      </w:r>
    </w:p>
    <w:p w14:paraId="6C71A41F" w14:textId="77777777" w:rsidR="00CD3C0E" w:rsidRDefault="00D22DE0" w:rsidP="00CD3C0E">
      <w:pPr>
        <w:spacing w:line="240" w:lineRule="auto"/>
        <w:rPr>
          <w:rFonts w:cstheme="minorHAnsi"/>
          <w:sz w:val="24"/>
          <w:szCs w:val="24"/>
        </w:rPr>
      </w:pPr>
      <w:r>
        <w:rPr>
          <w:rFonts w:cstheme="minorHAnsi"/>
          <w:sz w:val="24"/>
          <w:szCs w:val="24"/>
        </w:rPr>
        <w:t>Данную задачу решает совместное использование нескольких средств информирования</w:t>
      </w:r>
      <w:r w:rsidRPr="00D22DE0">
        <w:rPr>
          <w:rFonts w:cstheme="minorHAnsi"/>
          <w:sz w:val="24"/>
          <w:szCs w:val="24"/>
        </w:rPr>
        <w:t>:</w:t>
      </w:r>
    </w:p>
    <w:tbl>
      <w:tblPr>
        <w:tblStyle w:val="a8"/>
        <w:tblW w:w="2446" w:type="pct"/>
        <w:tblLook w:val="04A0" w:firstRow="1" w:lastRow="0" w:firstColumn="1" w:lastColumn="0" w:noHBand="0" w:noVBand="1"/>
      </w:tblPr>
      <w:tblGrid>
        <w:gridCol w:w="2346"/>
        <w:gridCol w:w="2646"/>
      </w:tblGrid>
      <w:tr w:rsidR="00D22DE0" w14:paraId="6C64557E" w14:textId="77777777" w:rsidTr="00D22DE0">
        <w:tc>
          <w:tcPr>
            <w:tcW w:w="2500" w:type="pct"/>
          </w:tcPr>
          <w:p w14:paraId="5EB22861" w14:textId="77777777" w:rsidR="00D22DE0" w:rsidRDefault="00D22DE0" w:rsidP="00F91560">
            <w:pPr>
              <w:jc w:val="center"/>
              <w:rPr>
                <w:rFonts w:cstheme="minorHAnsi"/>
                <w:sz w:val="24"/>
                <w:szCs w:val="24"/>
              </w:rPr>
            </w:pPr>
            <w:r>
              <w:rPr>
                <w:rFonts w:cstheme="minorHAnsi"/>
                <w:noProof/>
                <w:sz w:val="24"/>
                <w:szCs w:val="24"/>
                <w:lang w:eastAsia="ru-RU"/>
              </w:rPr>
              <w:lastRenderedPageBreak/>
              <w:drawing>
                <wp:inline distT="0" distB="0" distL="0" distR="0" wp14:anchorId="6A7FB619" wp14:editId="4079D771">
                  <wp:extent cx="739140" cy="925620"/>
                  <wp:effectExtent l="19050" t="0" r="3810" b="0"/>
                  <wp:docPr id="79" name="Рисунок 76">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srcRect/>
                          <a:stretch>
                            <a:fillRect/>
                          </a:stretch>
                        </pic:blipFill>
                        <pic:spPr bwMode="auto">
                          <a:xfrm>
                            <a:off x="0" y="0"/>
                            <a:ext cx="744350" cy="932145"/>
                          </a:xfrm>
                          <a:prstGeom prst="rect">
                            <a:avLst/>
                          </a:prstGeom>
                          <a:noFill/>
                          <a:ln w="9525">
                            <a:noFill/>
                            <a:miter lim="800000"/>
                            <a:headEnd/>
                            <a:tailEnd/>
                          </a:ln>
                        </pic:spPr>
                      </pic:pic>
                    </a:graphicData>
                  </a:graphic>
                </wp:inline>
              </w:drawing>
            </w:r>
          </w:p>
          <w:p w14:paraId="73C3F976" w14:textId="77777777" w:rsidR="007742E6" w:rsidRDefault="007742E6" w:rsidP="00F91560">
            <w:pPr>
              <w:jc w:val="center"/>
              <w:rPr>
                <w:rFonts w:cstheme="minorHAnsi"/>
                <w:sz w:val="24"/>
                <w:szCs w:val="24"/>
              </w:rPr>
            </w:pPr>
            <w:r>
              <w:rPr>
                <w:rFonts w:cstheme="minorHAnsi"/>
                <w:sz w:val="24"/>
                <w:szCs w:val="24"/>
              </w:rPr>
              <w:t>+</w:t>
            </w:r>
          </w:p>
          <w:p w14:paraId="4046171B" w14:textId="77777777" w:rsidR="007742E6" w:rsidRDefault="007742E6" w:rsidP="00F91560">
            <w:pPr>
              <w:jc w:val="center"/>
              <w:rPr>
                <w:rFonts w:cstheme="minorHAnsi"/>
                <w:sz w:val="24"/>
                <w:szCs w:val="24"/>
              </w:rPr>
            </w:pPr>
            <w:r w:rsidRPr="007742E6">
              <w:rPr>
                <w:rFonts w:cstheme="minorHAnsi"/>
                <w:noProof/>
                <w:sz w:val="24"/>
                <w:szCs w:val="24"/>
              </w:rPr>
              <w:drawing>
                <wp:inline distT="0" distB="0" distL="0" distR="0" wp14:anchorId="1D4AD548" wp14:editId="5AE4ECB8">
                  <wp:extent cx="1333500" cy="892713"/>
                  <wp:effectExtent l="19050" t="0" r="0" b="0"/>
                  <wp:docPr id="82" name="Рисунок 7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cstate="print"/>
                          <a:srcRect/>
                          <a:stretch>
                            <a:fillRect/>
                          </a:stretch>
                        </pic:blipFill>
                        <pic:spPr bwMode="auto">
                          <a:xfrm>
                            <a:off x="0" y="0"/>
                            <a:ext cx="1334296" cy="893246"/>
                          </a:xfrm>
                          <a:prstGeom prst="rect">
                            <a:avLst/>
                          </a:prstGeom>
                          <a:noFill/>
                          <a:ln w="9525">
                            <a:noFill/>
                            <a:miter lim="800000"/>
                            <a:headEnd/>
                            <a:tailEnd/>
                          </a:ln>
                        </pic:spPr>
                      </pic:pic>
                    </a:graphicData>
                  </a:graphic>
                </wp:inline>
              </w:drawing>
            </w:r>
          </w:p>
        </w:tc>
        <w:tc>
          <w:tcPr>
            <w:tcW w:w="2500" w:type="pct"/>
          </w:tcPr>
          <w:p w14:paraId="5BF14EBC" w14:textId="77777777" w:rsidR="007742E6" w:rsidRDefault="007742E6" w:rsidP="00F91560">
            <w:pPr>
              <w:jc w:val="center"/>
              <w:rPr>
                <w:rFonts w:cstheme="minorHAnsi"/>
                <w:noProof/>
                <w:sz w:val="24"/>
                <w:szCs w:val="24"/>
                <w:lang w:eastAsia="ru-RU"/>
              </w:rPr>
            </w:pPr>
          </w:p>
          <w:p w14:paraId="536659AA" w14:textId="77777777" w:rsidR="00D22DE0" w:rsidRDefault="00D22DE0" w:rsidP="00F91560">
            <w:pPr>
              <w:jc w:val="center"/>
              <w:rPr>
                <w:rFonts w:cstheme="minorHAnsi"/>
                <w:sz w:val="24"/>
                <w:szCs w:val="24"/>
              </w:rPr>
            </w:pPr>
            <w:r>
              <w:rPr>
                <w:rFonts w:cstheme="minorHAnsi"/>
                <w:noProof/>
                <w:sz w:val="24"/>
                <w:szCs w:val="24"/>
                <w:lang w:eastAsia="ru-RU"/>
              </w:rPr>
              <w:drawing>
                <wp:inline distT="0" distB="0" distL="0" distR="0" wp14:anchorId="1B5A2636" wp14:editId="6C78B783">
                  <wp:extent cx="1516380" cy="374120"/>
                  <wp:effectExtent l="19050" t="0" r="7620" b="0"/>
                  <wp:docPr id="80" name="Рисунок 79">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srcRect/>
                          <a:stretch>
                            <a:fillRect/>
                          </a:stretch>
                        </pic:blipFill>
                        <pic:spPr bwMode="auto">
                          <a:xfrm>
                            <a:off x="0" y="0"/>
                            <a:ext cx="1518373" cy="374612"/>
                          </a:xfrm>
                          <a:prstGeom prst="rect">
                            <a:avLst/>
                          </a:prstGeom>
                          <a:noFill/>
                          <a:ln w="9525">
                            <a:noFill/>
                            <a:miter lim="800000"/>
                            <a:headEnd/>
                            <a:tailEnd/>
                          </a:ln>
                        </pic:spPr>
                      </pic:pic>
                    </a:graphicData>
                  </a:graphic>
                </wp:inline>
              </w:drawing>
            </w:r>
          </w:p>
          <w:p w14:paraId="188AA0A8" w14:textId="77777777" w:rsidR="00D22DE0" w:rsidRDefault="00D22DE0" w:rsidP="00F91560">
            <w:pPr>
              <w:jc w:val="center"/>
              <w:rPr>
                <w:rFonts w:cstheme="minorHAnsi"/>
                <w:sz w:val="24"/>
                <w:szCs w:val="24"/>
              </w:rPr>
            </w:pPr>
          </w:p>
          <w:p w14:paraId="194214F7" w14:textId="77777777" w:rsidR="00D22DE0" w:rsidRDefault="00D22DE0" w:rsidP="00F91560">
            <w:pPr>
              <w:jc w:val="center"/>
              <w:rPr>
                <w:rFonts w:cstheme="minorHAnsi"/>
                <w:sz w:val="24"/>
                <w:szCs w:val="24"/>
              </w:rPr>
            </w:pPr>
            <w:r>
              <w:rPr>
                <w:rFonts w:cstheme="minorHAnsi"/>
                <w:sz w:val="24"/>
                <w:szCs w:val="24"/>
              </w:rPr>
              <w:t>+</w:t>
            </w:r>
          </w:p>
          <w:p w14:paraId="172B0998" w14:textId="77777777" w:rsidR="00D22DE0" w:rsidRDefault="00D22DE0" w:rsidP="00F91560">
            <w:pPr>
              <w:jc w:val="center"/>
              <w:rPr>
                <w:rFonts w:cstheme="minorHAnsi"/>
                <w:sz w:val="24"/>
                <w:szCs w:val="24"/>
              </w:rPr>
            </w:pPr>
          </w:p>
          <w:p w14:paraId="691BD918" w14:textId="77777777" w:rsidR="00D22DE0" w:rsidRDefault="007742E6" w:rsidP="00F91560">
            <w:pPr>
              <w:jc w:val="center"/>
              <w:rPr>
                <w:rFonts w:cstheme="minorHAnsi"/>
                <w:sz w:val="24"/>
                <w:szCs w:val="24"/>
              </w:rPr>
            </w:pPr>
            <w:r w:rsidRPr="007742E6">
              <w:rPr>
                <w:rFonts w:cstheme="minorHAnsi"/>
                <w:noProof/>
                <w:sz w:val="24"/>
                <w:szCs w:val="24"/>
              </w:rPr>
              <w:drawing>
                <wp:inline distT="0" distB="0" distL="0" distR="0" wp14:anchorId="6E250AE2" wp14:editId="1E1F6854">
                  <wp:extent cx="1333500" cy="892713"/>
                  <wp:effectExtent l="19050" t="0" r="0" b="0"/>
                  <wp:docPr id="81" name="Рисунок 7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cstate="print"/>
                          <a:srcRect/>
                          <a:stretch>
                            <a:fillRect/>
                          </a:stretch>
                        </pic:blipFill>
                        <pic:spPr bwMode="auto">
                          <a:xfrm>
                            <a:off x="0" y="0"/>
                            <a:ext cx="1334296" cy="893246"/>
                          </a:xfrm>
                          <a:prstGeom prst="rect">
                            <a:avLst/>
                          </a:prstGeom>
                          <a:noFill/>
                          <a:ln w="9525">
                            <a:noFill/>
                            <a:miter lim="800000"/>
                            <a:headEnd/>
                            <a:tailEnd/>
                          </a:ln>
                        </pic:spPr>
                      </pic:pic>
                    </a:graphicData>
                  </a:graphic>
                </wp:inline>
              </w:drawing>
            </w:r>
          </w:p>
        </w:tc>
      </w:tr>
      <w:tr w:rsidR="00D22DE0" w14:paraId="60599F1B" w14:textId="77777777" w:rsidTr="00D22DE0">
        <w:tc>
          <w:tcPr>
            <w:tcW w:w="2500" w:type="pct"/>
          </w:tcPr>
          <w:p w14:paraId="6030B291" w14:textId="77777777" w:rsidR="00D22DE0" w:rsidRDefault="001700C9" w:rsidP="00F91560">
            <w:pPr>
              <w:jc w:val="center"/>
              <w:rPr>
                <w:rFonts w:cstheme="minorHAnsi"/>
                <w:sz w:val="24"/>
                <w:szCs w:val="24"/>
              </w:rPr>
            </w:pPr>
            <w:hyperlink r:id="rId89" w:history="1">
              <w:r w:rsidR="00D22DE0" w:rsidRPr="00D22DE0">
                <w:rPr>
                  <w:rStyle w:val="a7"/>
                  <w:rFonts w:cstheme="minorHAnsi"/>
                  <w:sz w:val="24"/>
                  <w:szCs w:val="24"/>
                </w:rPr>
                <w:t>звуковой маяк</w:t>
              </w:r>
            </w:hyperlink>
            <w:r w:rsidR="00D22DE0" w:rsidRPr="00D25540">
              <w:rPr>
                <w:rFonts w:cstheme="minorHAnsi"/>
                <w:sz w:val="24"/>
                <w:szCs w:val="24"/>
              </w:rPr>
              <w:t xml:space="preserve"> + </w:t>
            </w:r>
            <w:hyperlink r:id="rId90" w:history="1">
              <w:r w:rsidR="00D22DE0" w:rsidRPr="00D22DE0">
                <w:rPr>
                  <w:rStyle w:val="a7"/>
                  <w:rFonts w:cstheme="minorHAnsi"/>
                  <w:sz w:val="24"/>
                  <w:szCs w:val="24"/>
                </w:rPr>
                <w:t>тактильная табличка</w:t>
              </w:r>
            </w:hyperlink>
          </w:p>
        </w:tc>
        <w:tc>
          <w:tcPr>
            <w:tcW w:w="2500" w:type="pct"/>
          </w:tcPr>
          <w:p w14:paraId="473F3ED0" w14:textId="77777777" w:rsidR="00D22DE0" w:rsidRDefault="001700C9" w:rsidP="00F91560">
            <w:pPr>
              <w:jc w:val="center"/>
              <w:rPr>
                <w:rFonts w:cstheme="minorHAnsi"/>
                <w:sz w:val="24"/>
                <w:szCs w:val="24"/>
              </w:rPr>
            </w:pPr>
            <w:hyperlink r:id="rId91" w:history="1">
              <w:r w:rsidR="00D22DE0" w:rsidRPr="007742E6">
                <w:rPr>
                  <w:rStyle w:val="a7"/>
                  <w:rFonts w:cstheme="minorHAnsi"/>
                  <w:sz w:val="24"/>
                  <w:szCs w:val="24"/>
                </w:rPr>
                <w:t>табло говорящее</w:t>
              </w:r>
            </w:hyperlink>
            <w:r w:rsidR="00D22DE0" w:rsidRPr="00D25540">
              <w:rPr>
                <w:rFonts w:cstheme="minorHAnsi"/>
                <w:sz w:val="24"/>
                <w:szCs w:val="24"/>
              </w:rPr>
              <w:t xml:space="preserve"> + </w:t>
            </w:r>
            <w:hyperlink r:id="rId92" w:history="1">
              <w:r w:rsidR="007742E6" w:rsidRPr="00D22DE0">
                <w:rPr>
                  <w:rStyle w:val="a7"/>
                  <w:rFonts w:cstheme="minorHAnsi"/>
                  <w:sz w:val="24"/>
                  <w:szCs w:val="24"/>
                </w:rPr>
                <w:t>тактильная табличка</w:t>
              </w:r>
            </w:hyperlink>
          </w:p>
        </w:tc>
      </w:tr>
    </w:tbl>
    <w:p w14:paraId="6939BE13" w14:textId="77777777" w:rsidR="00CD3C0E" w:rsidRDefault="00CD3C0E" w:rsidP="00CD3C0E">
      <w:pPr>
        <w:spacing w:line="240" w:lineRule="auto"/>
        <w:rPr>
          <w:rFonts w:cstheme="minorHAnsi"/>
          <w:sz w:val="24"/>
          <w:szCs w:val="24"/>
        </w:rPr>
      </w:pPr>
    </w:p>
    <w:p w14:paraId="673DD4FD" w14:textId="77777777" w:rsidR="0019650C" w:rsidRDefault="0019650C" w:rsidP="00CD3C0E">
      <w:pPr>
        <w:spacing w:line="240" w:lineRule="auto"/>
        <w:rPr>
          <w:rFonts w:cstheme="minorHAnsi"/>
          <w:sz w:val="24"/>
          <w:szCs w:val="24"/>
        </w:rPr>
      </w:pPr>
      <w:r w:rsidRPr="0019650C">
        <w:rPr>
          <w:rFonts w:cstheme="minorHAnsi"/>
          <w:sz w:val="24"/>
          <w:szCs w:val="24"/>
        </w:rPr>
        <w:t>6.5.2 Технические средства информирования, ориентирования и сигнализации, размещаемые в помещениях, предназначенных для пребывания различных категорий инвалидов и МГН, и на путях их движения, должны быть унифицированы и обеспечивать визуальную, звуковую, радио- и тактильную информацию и сигнализацию, обеспечивающие указание направления движения, идентификацию мест и возможность получения услуги. Конкретный перечень определенного назначения необходимых технических средств устанавливается заданием на проектирование.</w:t>
      </w:r>
    </w:p>
    <w:p w14:paraId="4A20D1F0" w14:textId="77777777" w:rsidR="0019650C" w:rsidRDefault="0019650C" w:rsidP="00CD3C0E">
      <w:pPr>
        <w:spacing w:line="240" w:lineRule="auto"/>
        <w:rPr>
          <w:rFonts w:cstheme="minorHAnsi"/>
          <w:sz w:val="24"/>
          <w:szCs w:val="24"/>
        </w:rPr>
      </w:pPr>
    </w:p>
    <w:p w14:paraId="6822D0D5" w14:textId="77777777" w:rsidR="0019650C" w:rsidRPr="0019650C" w:rsidRDefault="0019650C" w:rsidP="0019650C">
      <w:pPr>
        <w:spacing w:line="240" w:lineRule="auto"/>
        <w:rPr>
          <w:rFonts w:cstheme="minorHAnsi"/>
          <w:sz w:val="24"/>
          <w:szCs w:val="24"/>
        </w:rPr>
      </w:pPr>
      <w:r w:rsidRPr="0019650C">
        <w:rPr>
          <w:rFonts w:cstheme="minorHAnsi"/>
          <w:sz w:val="24"/>
          <w:szCs w:val="24"/>
        </w:rPr>
        <w:t>6.5.9 Информирующие тактильные таблички для людей с нарушением зрения с</w:t>
      </w:r>
    </w:p>
    <w:p w14:paraId="1AB263C2" w14:textId="77777777" w:rsidR="0019650C" w:rsidRPr="0019650C" w:rsidRDefault="0019650C" w:rsidP="0019650C">
      <w:pPr>
        <w:spacing w:line="240" w:lineRule="auto"/>
        <w:rPr>
          <w:rFonts w:cstheme="minorHAnsi"/>
          <w:sz w:val="24"/>
          <w:szCs w:val="24"/>
        </w:rPr>
      </w:pPr>
      <w:r w:rsidRPr="0019650C">
        <w:rPr>
          <w:rFonts w:cstheme="minorHAnsi"/>
          <w:sz w:val="24"/>
          <w:szCs w:val="24"/>
        </w:rPr>
        <w:t>использованием рельефных знаков и символов, а также рельефно-точечного шрифта</w:t>
      </w:r>
    </w:p>
    <w:p w14:paraId="48A9BDED" w14:textId="77777777" w:rsidR="0019650C" w:rsidRPr="0019650C" w:rsidRDefault="0019650C" w:rsidP="0019650C">
      <w:pPr>
        <w:spacing w:line="240" w:lineRule="auto"/>
        <w:rPr>
          <w:rFonts w:cstheme="minorHAnsi"/>
          <w:sz w:val="24"/>
          <w:szCs w:val="24"/>
        </w:rPr>
      </w:pPr>
      <w:r w:rsidRPr="0019650C">
        <w:rPr>
          <w:rFonts w:cstheme="minorHAnsi"/>
          <w:sz w:val="24"/>
          <w:szCs w:val="24"/>
        </w:rPr>
        <w:t>Брайля должны размещаться рядом с дверью со стороны дверной ручки на высоте от 1,2 до</w:t>
      </w:r>
    </w:p>
    <w:p w14:paraId="32E80CA2" w14:textId="77777777" w:rsidR="0019650C" w:rsidRPr="0019650C" w:rsidRDefault="0019650C" w:rsidP="0019650C">
      <w:pPr>
        <w:spacing w:line="240" w:lineRule="auto"/>
        <w:rPr>
          <w:rFonts w:cstheme="minorHAnsi"/>
          <w:sz w:val="24"/>
          <w:szCs w:val="24"/>
        </w:rPr>
      </w:pPr>
      <w:r w:rsidRPr="0019650C">
        <w:rPr>
          <w:rFonts w:cstheme="minorHAnsi"/>
          <w:sz w:val="24"/>
          <w:szCs w:val="24"/>
        </w:rPr>
        <w:t>1,6 м:</w:t>
      </w:r>
    </w:p>
    <w:p w14:paraId="0B396D09" w14:textId="77777777" w:rsidR="0019650C" w:rsidRPr="0019650C" w:rsidRDefault="0019650C" w:rsidP="0019650C">
      <w:pPr>
        <w:spacing w:line="240" w:lineRule="auto"/>
        <w:rPr>
          <w:rFonts w:cstheme="minorHAnsi"/>
          <w:sz w:val="24"/>
          <w:szCs w:val="24"/>
        </w:rPr>
      </w:pPr>
      <w:r w:rsidRPr="0019650C">
        <w:rPr>
          <w:rFonts w:cstheme="minorHAnsi"/>
          <w:sz w:val="24"/>
          <w:szCs w:val="24"/>
        </w:rPr>
        <w:t>- перед входом в здание с указанием наименования учреждения, времени оказания услуг</w:t>
      </w:r>
    </w:p>
    <w:p w14:paraId="35189F01" w14:textId="77777777" w:rsidR="0019650C" w:rsidRPr="0019650C" w:rsidRDefault="0019650C" w:rsidP="0019650C">
      <w:pPr>
        <w:spacing w:line="240" w:lineRule="auto"/>
        <w:rPr>
          <w:rFonts w:cstheme="minorHAnsi"/>
          <w:sz w:val="24"/>
          <w:szCs w:val="24"/>
        </w:rPr>
      </w:pPr>
      <w:r w:rsidRPr="0019650C">
        <w:rPr>
          <w:rFonts w:cstheme="minorHAnsi"/>
          <w:sz w:val="24"/>
          <w:szCs w:val="24"/>
        </w:rPr>
        <w:t>(приемных часов);</w:t>
      </w:r>
    </w:p>
    <w:p w14:paraId="0C98ADB4" w14:textId="77777777" w:rsidR="0019650C" w:rsidRPr="0019650C" w:rsidRDefault="0019650C" w:rsidP="0019650C">
      <w:pPr>
        <w:spacing w:line="240" w:lineRule="auto"/>
        <w:rPr>
          <w:rFonts w:cstheme="minorHAnsi"/>
          <w:sz w:val="24"/>
          <w:szCs w:val="24"/>
        </w:rPr>
      </w:pPr>
      <w:r w:rsidRPr="0019650C">
        <w:rPr>
          <w:rFonts w:cstheme="minorHAnsi"/>
          <w:sz w:val="24"/>
          <w:szCs w:val="24"/>
        </w:rPr>
        <w:t>- перед входами во внутренние помещения, в которых оказываются услуги, с указанием</w:t>
      </w:r>
    </w:p>
    <w:p w14:paraId="584C78AE" w14:textId="77777777" w:rsidR="0019650C" w:rsidRPr="0019650C" w:rsidRDefault="0019650C" w:rsidP="0019650C">
      <w:pPr>
        <w:spacing w:line="240" w:lineRule="auto"/>
        <w:rPr>
          <w:rFonts w:cstheme="minorHAnsi"/>
          <w:sz w:val="24"/>
          <w:szCs w:val="24"/>
        </w:rPr>
      </w:pPr>
      <w:r w:rsidRPr="0019650C">
        <w:rPr>
          <w:rFonts w:cstheme="minorHAnsi"/>
          <w:sz w:val="24"/>
          <w:szCs w:val="24"/>
        </w:rPr>
        <w:t>номера и назначения помещения.</w:t>
      </w:r>
    </w:p>
    <w:p w14:paraId="08BE7E16" w14:textId="77777777" w:rsidR="0019650C" w:rsidRPr="0019650C" w:rsidRDefault="0019650C" w:rsidP="0019650C">
      <w:pPr>
        <w:spacing w:line="240" w:lineRule="auto"/>
        <w:rPr>
          <w:rFonts w:cstheme="minorHAnsi"/>
          <w:sz w:val="24"/>
          <w:szCs w:val="24"/>
        </w:rPr>
      </w:pPr>
      <w:r w:rsidRPr="0019650C">
        <w:rPr>
          <w:rFonts w:cstheme="minorHAnsi"/>
          <w:sz w:val="24"/>
          <w:szCs w:val="24"/>
        </w:rPr>
        <w:t>Нумерация шкафов раздевальных должна быть выполнена рельефным шрифтом и на</w:t>
      </w:r>
    </w:p>
    <w:p w14:paraId="0EF7C16D" w14:textId="77777777" w:rsidR="0019650C" w:rsidRDefault="0019650C" w:rsidP="0019650C">
      <w:pPr>
        <w:spacing w:line="240" w:lineRule="auto"/>
        <w:rPr>
          <w:rFonts w:cstheme="minorHAnsi"/>
          <w:sz w:val="24"/>
          <w:szCs w:val="24"/>
        </w:rPr>
      </w:pPr>
      <w:r w:rsidRPr="0019650C">
        <w:rPr>
          <w:rFonts w:cstheme="minorHAnsi"/>
          <w:sz w:val="24"/>
          <w:szCs w:val="24"/>
        </w:rPr>
        <w:t>контрастном фоне</w:t>
      </w:r>
      <w:r>
        <w:rPr>
          <w:rFonts w:cstheme="minorHAnsi"/>
          <w:sz w:val="24"/>
          <w:szCs w:val="24"/>
        </w:rPr>
        <w:t>.</w:t>
      </w:r>
    </w:p>
    <w:p w14:paraId="51C42540" w14:textId="77777777" w:rsidR="0019650C" w:rsidRDefault="0019650C" w:rsidP="0019650C">
      <w:pPr>
        <w:spacing w:line="240" w:lineRule="auto"/>
        <w:rPr>
          <w:rFonts w:cstheme="minorHAnsi"/>
          <w:sz w:val="24"/>
          <w:szCs w:val="24"/>
        </w:rPr>
      </w:pPr>
    </w:p>
    <w:p w14:paraId="6CD5D9FF" w14:textId="77777777" w:rsidR="0019650C" w:rsidRDefault="0019650C" w:rsidP="0019650C">
      <w:pPr>
        <w:spacing w:line="240" w:lineRule="auto"/>
        <w:rPr>
          <w:rFonts w:cstheme="minorHAnsi"/>
          <w:sz w:val="24"/>
          <w:szCs w:val="24"/>
        </w:rPr>
      </w:pPr>
      <w:r w:rsidRPr="0019650C">
        <w:rPr>
          <w:rFonts w:cstheme="minorHAnsi"/>
          <w:sz w:val="24"/>
          <w:szCs w:val="24"/>
        </w:rPr>
        <w:t xml:space="preserve">7.1.1 </w:t>
      </w:r>
      <w:proofErr w:type="gramStart"/>
      <w:r w:rsidRPr="0019650C">
        <w:rPr>
          <w:rFonts w:cstheme="minorHAnsi"/>
          <w:sz w:val="24"/>
          <w:szCs w:val="24"/>
        </w:rPr>
        <w:t>П В</w:t>
      </w:r>
      <w:proofErr w:type="gramEnd"/>
      <w:r w:rsidRPr="0019650C">
        <w:rPr>
          <w:rFonts w:cstheme="minorHAnsi"/>
          <w:sz w:val="24"/>
          <w:szCs w:val="24"/>
        </w:rPr>
        <w:t xml:space="preserve"> гостиницах, мотелях, пансионатах, кемпингах и т.п., при количестве номеров 20 и более планировку и оборудование 5% общего числа номеров, следует предусматривать с учетом расселения различных категорий посетителей, в том числе инвалидов на креслах-колясках и с нарушением зрения. Они должны обеспечивать техническую, информационно-сервисную и функциональную возможность предоставления услуг. Для предоставления услуг инвалидам на креслах-колясках в номере должно обеспечиваться свободное пространство диаметром не менее 1,4 м перед дверью, у кровати, перед шкафами и окнами, в санузле.                                          При количестве номеров менее 20 требования по обеспечению доступности номеров для инвалидов различных категорий определяются заданием на проектирование. В общественной зоне в холле или коридоре первого этажа должно быть оборудовано санитарно-бытовое помещение для инвалидов с нарушением опорно-двигательного аппарата</w:t>
      </w:r>
      <w:r>
        <w:rPr>
          <w:rFonts w:cstheme="minorHAnsi"/>
          <w:sz w:val="24"/>
          <w:szCs w:val="24"/>
        </w:rPr>
        <w:t>.</w:t>
      </w:r>
    </w:p>
    <w:p w14:paraId="6318EBFE" w14:textId="77777777" w:rsidR="0019650C" w:rsidRDefault="0019650C" w:rsidP="0019650C">
      <w:pPr>
        <w:spacing w:line="240" w:lineRule="auto"/>
        <w:rPr>
          <w:rFonts w:cstheme="minorHAnsi"/>
          <w:sz w:val="24"/>
          <w:szCs w:val="24"/>
        </w:rPr>
      </w:pPr>
    </w:p>
    <w:p w14:paraId="4E225FE4" w14:textId="77777777" w:rsidR="0019650C" w:rsidRDefault="0019650C" w:rsidP="0019650C">
      <w:pPr>
        <w:spacing w:line="240" w:lineRule="auto"/>
        <w:rPr>
          <w:rFonts w:cstheme="minorHAnsi"/>
          <w:sz w:val="24"/>
          <w:szCs w:val="24"/>
        </w:rPr>
      </w:pPr>
      <w:r w:rsidRPr="0019650C">
        <w:rPr>
          <w:rFonts w:cstheme="minorHAnsi"/>
          <w:sz w:val="24"/>
          <w:szCs w:val="24"/>
        </w:rPr>
        <w:t>7.1.4 Расстояние от наружной стены до ограждения балкона, лоджии должно быть не менее 1,4 м, высота ограждения - в пределах от 1,15 до 1,2 м. Каждый конструктивный элемент порога наружной двери на балкон или лоджию не должен быть выше 0,014 м.</w:t>
      </w:r>
    </w:p>
    <w:p w14:paraId="17C587E5" w14:textId="77777777" w:rsidR="0019650C" w:rsidRDefault="0019650C" w:rsidP="0019650C">
      <w:pPr>
        <w:spacing w:line="240" w:lineRule="auto"/>
        <w:rPr>
          <w:rFonts w:cstheme="minorHAnsi"/>
          <w:sz w:val="24"/>
          <w:szCs w:val="24"/>
        </w:rPr>
      </w:pPr>
    </w:p>
    <w:p w14:paraId="0FFB1C69" w14:textId="77777777" w:rsidR="0019650C" w:rsidRDefault="0019650C" w:rsidP="0019650C">
      <w:pPr>
        <w:spacing w:line="240" w:lineRule="auto"/>
        <w:rPr>
          <w:rFonts w:cstheme="minorHAnsi"/>
          <w:sz w:val="24"/>
          <w:szCs w:val="24"/>
        </w:rPr>
      </w:pPr>
      <w:r w:rsidRPr="0019650C">
        <w:rPr>
          <w:rFonts w:cstheme="minorHAnsi"/>
          <w:sz w:val="24"/>
          <w:szCs w:val="24"/>
        </w:rPr>
        <w:t>7.2.7 Площадь кухни квартир для семей с инвалидами на креслах-колясках в жилых домах социального жилищного фонда следует принимать не менее 9 м . Кухни следует оснащать электроплитами. В квартирах для семей с инвалидами на креслах-колясках вход в помещение, оборудованное унитазом, допускается проектировать из кухни или жилой комнаты и оборудовать сдвижной дверью</w:t>
      </w:r>
    </w:p>
    <w:p w14:paraId="2F7D8ECF" w14:textId="77777777" w:rsidR="0019650C" w:rsidRDefault="0019650C" w:rsidP="0019650C">
      <w:pPr>
        <w:spacing w:line="240" w:lineRule="auto"/>
        <w:rPr>
          <w:rFonts w:cstheme="minorHAnsi"/>
          <w:sz w:val="24"/>
          <w:szCs w:val="24"/>
        </w:rPr>
      </w:pPr>
    </w:p>
    <w:p w14:paraId="7EDC6A8B" w14:textId="77777777" w:rsidR="0019650C" w:rsidRDefault="0019650C" w:rsidP="0019650C">
      <w:pPr>
        <w:spacing w:line="240" w:lineRule="auto"/>
        <w:rPr>
          <w:rFonts w:cstheme="minorHAnsi"/>
          <w:sz w:val="24"/>
          <w:szCs w:val="24"/>
        </w:rPr>
      </w:pPr>
      <w:r w:rsidRPr="0019650C">
        <w:rPr>
          <w:rFonts w:cstheme="minorHAnsi"/>
          <w:sz w:val="24"/>
          <w:szCs w:val="24"/>
        </w:rPr>
        <w:lastRenderedPageBreak/>
        <w:t>8.1.1 При проектировании общественных зданий кроме требований настоящего свода правил следует учитывать требования СП 118.13330.</w:t>
      </w:r>
    </w:p>
    <w:p w14:paraId="68F06468" w14:textId="77777777" w:rsidR="0019650C" w:rsidRDefault="0019650C" w:rsidP="0019650C">
      <w:pPr>
        <w:spacing w:line="240" w:lineRule="auto"/>
        <w:rPr>
          <w:rFonts w:cstheme="minorHAnsi"/>
          <w:sz w:val="24"/>
          <w:szCs w:val="24"/>
        </w:rPr>
      </w:pPr>
    </w:p>
    <w:p w14:paraId="6948EB2E" w14:textId="77777777" w:rsidR="0019650C" w:rsidRDefault="0019650C" w:rsidP="0019650C">
      <w:pPr>
        <w:spacing w:line="240" w:lineRule="auto"/>
        <w:rPr>
          <w:rFonts w:cstheme="minorHAnsi"/>
          <w:sz w:val="24"/>
          <w:szCs w:val="24"/>
        </w:rPr>
      </w:pPr>
      <w:r w:rsidRPr="0019650C">
        <w:rPr>
          <w:rFonts w:cstheme="minorHAnsi"/>
          <w:sz w:val="24"/>
          <w:szCs w:val="24"/>
        </w:rPr>
        <w:t xml:space="preserve">8.1.5 В зрительных залах, на трибунах спортивно-зрелищных сооружений и других зрелищных объектах со стационарными местами должны быть предусмотрены места для инвалидов из расчета не менее 5% общего числа зрителей, в том числе для инвалидов, передвигающихся на креслах-колясках 0,75% и 0,25% мест со свободным доступом повышенной комфортности (ширина места 0,5 м, ширина прохода между рядами не менее 0,65 м). Остальные 4% мест должны размещаться в зоне действия системы усиления звука, в зоне видимости "бегущей строки" или сурдопереводчика и зоне слышимости </w:t>
      </w:r>
      <w:proofErr w:type="spellStart"/>
      <w:r w:rsidRPr="0019650C">
        <w:rPr>
          <w:rFonts w:cstheme="minorHAnsi"/>
          <w:sz w:val="24"/>
          <w:szCs w:val="24"/>
        </w:rPr>
        <w:t>аудиокомментирования</w:t>
      </w:r>
      <w:proofErr w:type="spellEnd"/>
      <w:r w:rsidRPr="0019650C">
        <w:rPr>
          <w:rFonts w:cstheme="minorHAnsi"/>
          <w:sz w:val="24"/>
          <w:szCs w:val="24"/>
        </w:rPr>
        <w:t>. Выделяемая для зрителей на креслах-колясках площадка должна быть горизонтальной с уклоном не более 1,5%. Каждое место должно иметь размеры в плане не менее 0,9 1,4 м. В многоуровневых зрелищных помещениях общественных зданий, где на втором этаже или промежуточном уровне размещается не более 25% мест и не более 300 сидений, все места для кресел-колясок могут размещаться на основном уровне. Необходимость оснащения залов телемониторами устанавливается заданием на проектирование. При использовании в зале затемнения в зоне зрительских мест пандусы и ступени должны иметь подсветку или фотолюминесцентную маркировку.</w:t>
      </w:r>
    </w:p>
    <w:p w14:paraId="2D733827" w14:textId="77777777" w:rsidR="0019650C" w:rsidRDefault="0019650C" w:rsidP="0019650C">
      <w:pPr>
        <w:spacing w:line="240" w:lineRule="auto"/>
        <w:rPr>
          <w:rFonts w:cstheme="minorHAnsi"/>
          <w:sz w:val="24"/>
          <w:szCs w:val="24"/>
        </w:rPr>
      </w:pPr>
    </w:p>
    <w:p w14:paraId="383DEDFC" w14:textId="77777777" w:rsidR="0019650C" w:rsidRDefault="0019650C" w:rsidP="0019650C">
      <w:pPr>
        <w:spacing w:line="240" w:lineRule="auto"/>
        <w:rPr>
          <w:rFonts w:cstheme="minorHAnsi"/>
          <w:sz w:val="24"/>
          <w:szCs w:val="24"/>
        </w:rPr>
      </w:pPr>
      <w:r w:rsidRPr="0019650C">
        <w:rPr>
          <w:rFonts w:cstheme="minorHAnsi"/>
          <w:sz w:val="24"/>
          <w:szCs w:val="24"/>
        </w:rPr>
        <w:t>8.1.6 Мнемосхема должна размещаться с правой стороны по ходу движения на удалении от 2 до 4 м от входа. На основных путях движения в соответствии с заданием на проектирование обустраиваются направляющие тактильно-контрастные указатели, шириной от 0,15 до 0,30 м с высотой рифов 4,0 мм.</w:t>
      </w:r>
    </w:p>
    <w:p w14:paraId="3ADFB0C4" w14:textId="77777777" w:rsidR="0019650C" w:rsidRDefault="0019650C" w:rsidP="0019650C">
      <w:pPr>
        <w:spacing w:line="240" w:lineRule="auto"/>
        <w:rPr>
          <w:rFonts w:cstheme="minorHAnsi"/>
          <w:sz w:val="24"/>
          <w:szCs w:val="24"/>
        </w:rPr>
      </w:pPr>
    </w:p>
    <w:p w14:paraId="328D2F56" w14:textId="77777777" w:rsidR="007742E6" w:rsidRPr="007742E6" w:rsidRDefault="00BD361A" w:rsidP="007742E6">
      <w:pPr>
        <w:spacing w:line="240" w:lineRule="auto"/>
        <w:rPr>
          <w:rFonts w:cstheme="minorHAnsi"/>
          <w:sz w:val="24"/>
          <w:szCs w:val="24"/>
        </w:rPr>
      </w:pPr>
      <w:r w:rsidRPr="00D25540">
        <w:rPr>
          <w:rFonts w:cstheme="minorHAnsi"/>
          <w:sz w:val="24"/>
          <w:szCs w:val="24"/>
        </w:rPr>
        <w:t xml:space="preserve">8.1.7 </w:t>
      </w:r>
      <w:r w:rsidR="007742E6">
        <w:rPr>
          <w:rFonts w:cstheme="minorHAnsi"/>
          <w:sz w:val="24"/>
          <w:szCs w:val="24"/>
        </w:rPr>
        <w:t xml:space="preserve">Использование индукционных систем стало обязательным. </w:t>
      </w:r>
      <w:r w:rsidR="007742E6" w:rsidRPr="007742E6">
        <w:rPr>
          <w:rFonts w:cstheme="minorHAnsi"/>
          <w:sz w:val="24"/>
          <w:szCs w:val="24"/>
        </w:rPr>
        <w:t>Не менее одной стойки обслуживания посетителей следует оборудовать системами</w:t>
      </w:r>
    </w:p>
    <w:p w14:paraId="6D5DD1CD" w14:textId="77777777" w:rsidR="00BD361A" w:rsidRPr="00D25540" w:rsidRDefault="007742E6" w:rsidP="007742E6">
      <w:pPr>
        <w:spacing w:line="240" w:lineRule="auto"/>
        <w:rPr>
          <w:rFonts w:cstheme="minorHAnsi"/>
          <w:sz w:val="24"/>
          <w:szCs w:val="24"/>
        </w:rPr>
      </w:pPr>
      <w:r w:rsidRPr="007742E6">
        <w:rPr>
          <w:rFonts w:cstheme="minorHAnsi"/>
          <w:sz w:val="24"/>
          <w:szCs w:val="24"/>
        </w:rPr>
        <w:t>усиления звука.</w:t>
      </w:r>
    </w:p>
    <w:tbl>
      <w:tblPr>
        <w:tblStyle w:val="a8"/>
        <w:tblW w:w="2742" w:type="pct"/>
        <w:tblLook w:val="04A0" w:firstRow="1" w:lastRow="0" w:firstColumn="1" w:lastColumn="0" w:noHBand="0" w:noVBand="1"/>
      </w:tblPr>
      <w:tblGrid>
        <w:gridCol w:w="2666"/>
        <w:gridCol w:w="2847"/>
      </w:tblGrid>
      <w:tr w:rsidR="007742E6" w14:paraId="0CBFC88C" w14:textId="77777777" w:rsidTr="004231CE">
        <w:tc>
          <w:tcPr>
            <w:tcW w:w="2418" w:type="pct"/>
          </w:tcPr>
          <w:p w14:paraId="4346A454" w14:textId="77777777" w:rsidR="007742E6" w:rsidRDefault="007742E6" w:rsidP="007742E6">
            <w:pPr>
              <w:jc w:val="center"/>
              <w:rPr>
                <w:rFonts w:cstheme="minorHAnsi"/>
                <w:sz w:val="24"/>
                <w:szCs w:val="24"/>
              </w:rPr>
            </w:pPr>
            <w:r>
              <w:rPr>
                <w:rFonts w:cstheme="minorHAnsi"/>
                <w:noProof/>
                <w:sz w:val="24"/>
                <w:szCs w:val="24"/>
                <w:lang w:eastAsia="ru-RU"/>
              </w:rPr>
              <w:drawing>
                <wp:inline distT="0" distB="0" distL="0" distR="0" wp14:anchorId="35F22B78" wp14:editId="267A62FA">
                  <wp:extent cx="1414975" cy="1082040"/>
                  <wp:effectExtent l="19050" t="0" r="0" b="0"/>
                  <wp:docPr id="87" name="Рисунок 82">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cstate="print"/>
                          <a:srcRect/>
                          <a:stretch>
                            <a:fillRect/>
                          </a:stretch>
                        </pic:blipFill>
                        <pic:spPr bwMode="auto">
                          <a:xfrm>
                            <a:off x="0" y="0"/>
                            <a:ext cx="1414975" cy="1082040"/>
                          </a:xfrm>
                          <a:prstGeom prst="rect">
                            <a:avLst/>
                          </a:prstGeom>
                          <a:noFill/>
                          <a:ln w="9525">
                            <a:noFill/>
                            <a:miter lim="800000"/>
                            <a:headEnd/>
                            <a:tailEnd/>
                          </a:ln>
                        </pic:spPr>
                      </pic:pic>
                    </a:graphicData>
                  </a:graphic>
                </wp:inline>
              </w:drawing>
            </w:r>
          </w:p>
        </w:tc>
        <w:tc>
          <w:tcPr>
            <w:tcW w:w="2582" w:type="pct"/>
          </w:tcPr>
          <w:p w14:paraId="081AF1ED" w14:textId="77777777" w:rsidR="007742E6" w:rsidRDefault="007742E6" w:rsidP="00F91560">
            <w:pPr>
              <w:jc w:val="center"/>
              <w:rPr>
                <w:rFonts w:cstheme="minorHAnsi"/>
                <w:sz w:val="24"/>
                <w:szCs w:val="24"/>
              </w:rPr>
            </w:pPr>
            <w:r>
              <w:rPr>
                <w:rFonts w:cstheme="minorHAnsi"/>
                <w:noProof/>
                <w:sz w:val="24"/>
                <w:szCs w:val="24"/>
                <w:lang w:eastAsia="ru-RU"/>
              </w:rPr>
              <w:drawing>
                <wp:inline distT="0" distB="0" distL="0" distR="0" wp14:anchorId="4033D621" wp14:editId="1FAA8A81">
                  <wp:extent cx="880110" cy="1033843"/>
                  <wp:effectExtent l="19050" t="0" r="0" b="0"/>
                  <wp:docPr id="88" name="Рисунок 8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cstate="print"/>
                          <a:srcRect/>
                          <a:stretch>
                            <a:fillRect/>
                          </a:stretch>
                        </pic:blipFill>
                        <pic:spPr bwMode="auto">
                          <a:xfrm>
                            <a:off x="0" y="0"/>
                            <a:ext cx="883637" cy="1037986"/>
                          </a:xfrm>
                          <a:prstGeom prst="rect">
                            <a:avLst/>
                          </a:prstGeom>
                          <a:noFill/>
                          <a:ln w="9525">
                            <a:noFill/>
                            <a:miter lim="800000"/>
                            <a:headEnd/>
                            <a:tailEnd/>
                          </a:ln>
                        </pic:spPr>
                      </pic:pic>
                    </a:graphicData>
                  </a:graphic>
                </wp:inline>
              </w:drawing>
            </w:r>
          </w:p>
        </w:tc>
      </w:tr>
      <w:tr w:rsidR="007742E6" w14:paraId="7F748537" w14:textId="77777777" w:rsidTr="004231CE">
        <w:tc>
          <w:tcPr>
            <w:tcW w:w="2418" w:type="pct"/>
          </w:tcPr>
          <w:p w14:paraId="347D6639" w14:textId="77777777" w:rsidR="007742E6" w:rsidRDefault="001700C9" w:rsidP="00F91560">
            <w:pPr>
              <w:jc w:val="center"/>
              <w:rPr>
                <w:rFonts w:cstheme="minorHAnsi"/>
                <w:sz w:val="24"/>
                <w:szCs w:val="24"/>
              </w:rPr>
            </w:pPr>
            <w:hyperlink r:id="rId97" w:history="1">
              <w:r w:rsidR="007742E6" w:rsidRPr="007742E6">
                <w:rPr>
                  <w:rStyle w:val="a7"/>
                  <w:rFonts w:cstheme="minorHAnsi"/>
                  <w:sz w:val="24"/>
                  <w:szCs w:val="24"/>
                </w:rPr>
                <w:t>Индукционная система Альфа А1</w:t>
              </w:r>
            </w:hyperlink>
          </w:p>
        </w:tc>
        <w:tc>
          <w:tcPr>
            <w:tcW w:w="2582" w:type="pct"/>
          </w:tcPr>
          <w:p w14:paraId="49C7577F" w14:textId="77777777" w:rsidR="007742E6" w:rsidRDefault="001700C9" w:rsidP="00F91560">
            <w:pPr>
              <w:jc w:val="center"/>
              <w:rPr>
                <w:rFonts w:cstheme="minorHAnsi"/>
                <w:sz w:val="24"/>
                <w:szCs w:val="24"/>
              </w:rPr>
            </w:pPr>
            <w:hyperlink r:id="rId98" w:history="1">
              <w:r w:rsidR="007742E6" w:rsidRPr="007742E6">
                <w:rPr>
                  <w:rStyle w:val="a7"/>
                  <w:rFonts w:cstheme="minorHAnsi"/>
                  <w:sz w:val="24"/>
                  <w:szCs w:val="24"/>
                </w:rPr>
                <w:t>Индукционная система Альфа А2</w:t>
              </w:r>
            </w:hyperlink>
          </w:p>
        </w:tc>
      </w:tr>
    </w:tbl>
    <w:p w14:paraId="34278644" w14:textId="77777777" w:rsidR="00870C5B" w:rsidRDefault="00870C5B" w:rsidP="00BD361A">
      <w:pPr>
        <w:spacing w:line="240" w:lineRule="auto"/>
        <w:rPr>
          <w:rFonts w:cstheme="minorHAnsi"/>
          <w:sz w:val="24"/>
          <w:szCs w:val="24"/>
        </w:rPr>
      </w:pPr>
    </w:p>
    <w:p w14:paraId="6B56BF22" w14:textId="77777777" w:rsidR="007742E6" w:rsidRPr="007742E6" w:rsidRDefault="007742E6" w:rsidP="007742E6">
      <w:pPr>
        <w:spacing w:line="240" w:lineRule="auto"/>
        <w:rPr>
          <w:rFonts w:cstheme="minorHAnsi"/>
          <w:sz w:val="24"/>
          <w:szCs w:val="24"/>
        </w:rPr>
      </w:pPr>
      <w:r w:rsidRPr="007742E6">
        <w:rPr>
          <w:rFonts w:cstheme="minorHAnsi"/>
          <w:sz w:val="24"/>
          <w:szCs w:val="24"/>
        </w:rPr>
        <w:t>8.1.9 В каждом зале со звуковой системой должна быть система усиления звука, индивидуальная</w:t>
      </w:r>
    </w:p>
    <w:p w14:paraId="79EF72C9" w14:textId="77777777" w:rsidR="007F481D" w:rsidRDefault="007742E6" w:rsidP="007742E6">
      <w:pPr>
        <w:spacing w:line="240" w:lineRule="auto"/>
        <w:rPr>
          <w:rFonts w:cstheme="minorHAnsi"/>
          <w:sz w:val="24"/>
          <w:szCs w:val="24"/>
        </w:rPr>
      </w:pPr>
      <w:r w:rsidRPr="007742E6">
        <w:rPr>
          <w:rFonts w:cstheme="minorHAnsi"/>
          <w:sz w:val="24"/>
          <w:szCs w:val="24"/>
        </w:rPr>
        <w:t>или коллективного пользования.</w:t>
      </w:r>
    </w:p>
    <w:tbl>
      <w:tblPr>
        <w:tblStyle w:val="a8"/>
        <w:tblW w:w="2742" w:type="pct"/>
        <w:tblLook w:val="04A0" w:firstRow="1" w:lastRow="0" w:firstColumn="1" w:lastColumn="0" w:noHBand="0" w:noVBand="1"/>
      </w:tblPr>
      <w:tblGrid>
        <w:gridCol w:w="2597"/>
        <w:gridCol w:w="2916"/>
      </w:tblGrid>
      <w:tr w:rsidR="007F481D" w14:paraId="291AA161" w14:textId="77777777" w:rsidTr="007F481D">
        <w:tc>
          <w:tcPr>
            <w:tcW w:w="2610" w:type="pct"/>
          </w:tcPr>
          <w:p w14:paraId="72137789" w14:textId="77777777" w:rsidR="007F481D" w:rsidRDefault="007F481D" w:rsidP="00F91560">
            <w:pPr>
              <w:jc w:val="center"/>
              <w:rPr>
                <w:rFonts w:cstheme="minorHAnsi"/>
                <w:sz w:val="24"/>
                <w:szCs w:val="24"/>
              </w:rPr>
            </w:pPr>
            <w:r>
              <w:rPr>
                <w:rFonts w:cstheme="minorHAnsi"/>
                <w:noProof/>
                <w:sz w:val="24"/>
                <w:szCs w:val="24"/>
                <w:lang w:eastAsia="ru-RU"/>
              </w:rPr>
              <w:drawing>
                <wp:inline distT="0" distB="0" distL="0" distR="0" wp14:anchorId="6C903A85" wp14:editId="74220157">
                  <wp:extent cx="1242278" cy="906780"/>
                  <wp:effectExtent l="19050" t="0" r="0" b="0"/>
                  <wp:docPr id="91" name="Рисунок 88">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cstate="print"/>
                          <a:srcRect/>
                          <a:stretch>
                            <a:fillRect/>
                          </a:stretch>
                        </pic:blipFill>
                        <pic:spPr bwMode="auto">
                          <a:xfrm>
                            <a:off x="0" y="0"/>
                            <a:ext cx="1247208" cy="910378"/>
                          </a:xfrm>
                          <a:prstGeom prst="rect">
                            <a:avLst/>
                          </a:prstGeom>
                          <a:noFill/>
                          <a:ln w="9525">
                            <a:noFill/>
                            <a:miter lim="800000"/>
                            <a:headEnd/>
                            <a:tailEnd/>
                          </a:ln>
                        </pic:spPr>
                      </pic:pic>
                    </a:graphicData>
                  </a:graphic>
                </wp:inline>
              </w:drawing>
            </w:r>
          </w:p>
        </w:tc>
        <w:tc>
          <w:tcPr>
            <w:tcW w:w="2390" w:type="pct"/>
          </w:tcPr>
          <w:p w14:paraId="6FDDBFF9" w14:textId="77777777" w:rsidR="007F481D" w:rsidRDefault="007F481D" w:rsidP="00F91560">
            <w:pPr>
              <w:jc w:val="center"/>
              <w:rPr>
                <w:rFonts w:cstheme="minorHAnsi"/>
                <w:sz w:val="24"/>
                <w:szCs w:val="24"/>
              </w:rPr>
            </w:pPr>
            <w:r>
              <w:rPr>
                <w:rFonts w:cstheme="minorHAnsi"/>
                <w:noProof/>
                <w:sz w:val="24"/>
                <w:szCs w:val="24"/>
                <w:lang w:eastAsia="ru-RU"/>
              </w:rPr>
              <w:drawing>
                <wp:inline distT="0" distB="0" distL="0" distR="0" wp14:anchorId="579A5EB7" wp14:editId="583072E9">
                  <wp:extent cx="1694165" cy="1082040"/>
                  <wp:effectExtent l="19050" t="0" r="1285" b="0"/>
                  <wp:docPr id="92" name="Рисунок 91">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a:srcRect/>
                          <a:stretch>
                            <a:fillRect/>
                          </a:stretch>
                        </pic:blipFill>
                        <pic:spPr bwMode="auto">
                          <a:xfrm>
                            <a:off x="0" y="0"/>
                            <a:ext cx="1695712" cy="1083028"/>
                          </a:xfrm>
                          <a:prstGeom prst="rect">
                            <a:avLst/>
                          </a:prstGeom>
                          <a:noFill/>
                          <a:ln w="9525">
                            <a:noFill/>
                            <a:miter lim="800000"/>
                            <a:headEnd/>
                            <a:tailEnd/>
                          </a:ln>
                        </pic:spPr>
                      </pic:pic>
                    </a:graphicData>
                  </a:graphic>
                </wp:inline>
              </w:drawing>
            </w:r>
          </w:p>
        </w:tc>
      </w:tr>
      <w:tr w:rsidR="007F481D" w14:paraId="49E3BE77" w14:textId="77777777" w:rsidTr="007F481D">
        <w:tc>
          <w:tcPr>
            <w:tcW w:w="2610" w:type="pct"/>
          </w:tcPr>
          <w:p w14:paraId="7DADCBB2" w14:textId="77777777" w:rsidR="007F481D" w:rsidRDefault="001700C9" w:rsidP="00F91560">
            <w:pPr>
              <w:jc w:val="center"/>
              <w:rPr>
                <w:rFonts w:cstheme="minorHAnsi"/>
                <w:sz w:val="24"/>
                <w:szCs w:val="24"/>
              </w:rPr>
            </w:pPr>
            <w:hyperlink r:id="rId103" w:history="1">
              <w:r w:rsidR="007F481D" w:rsidRPr="007F481D">
                <w:rPr>
                  <w:rStyle w:val="a7"/>
                  <w:rFonts w:cstheme="minorHAnsi"/>
                  <w:sz w:val="24"/>
                  <w:szCs w:val="24"/>
                </w:rPr>
                <w:t>Индукционная система "Альфа 200/М3" для музыкальных залов</w:t>
              </w:r>
            </w:hyperlink>
            <w:r w:rsidR="007F481D">
              <w:rPr>
                <w:rFonts w:cstheme="minorHAnsi"/>
                <w:sz w:val="24"/>
                <w:szCs w:val="24"/>
              </w:rPr>
              <w:t xml:space="preserve"> </w:t>
            </w:r>
            <w:hyperlink r:id="rId104" w:history="1">
              <w:r w:rsidR="007F481D" w:rsidRPr="007F481D">
                <w:rPr>
                  <w:rStyle w:val="a7"/>
                  <w:rFonts w:cstheme="minorHAnsi"/>
                  <w:sz w:val="24"/>
                  <w:szCs w:val="24"/>
                </w:rPr>
                <w:t>площадью до 200 кв. м</w:t>
              </w:r>
            </w:hyperlink>
          </w:p>
        </w:tc>
        <w:tc>
          <w:tcPr>
            <w:tcW w:w="2390" w:type="pct"/>
          </w:tcPr>
          <w:p w14:paraId="0F6C541E" w14:textId="77777777" w:rsidR="007F481D" w:rsidRDefault="001700C9" w:rsidP="00F91560">
            <w:pPr>
              <w:jc w:val="center"/>
              <w:rPr>
                <w:rFonts w:cstheme="minorHAnsi"/>
                <w:sz w:val="24"/>
                <w:szCs w:val="24"/>
              </w:rPr>
            </w:pPr>
            <w:hyperlink r:id="rId105" w:history="1">
              <w:r w:rsidR="007F481D" w:rsidRPr="007F481D">
                <w:rPr>
                  <w:rStyle w:val="a7"/>
                  <w:rFonts w:cstheme="minorHAnsi"/>
                  <w:sz w:val="24"/>
                  <w:szCs w:val="24"/>
                </w:rPr>
                <w:t>Индукционная система "Альфа 50Л" универсальная для аудиторий до 50 кв.м</w:t>
              </w:r>
            </w:hyperlink>
          </w:p>
        </w:tc>
      </w:tr>
    </w:tbl>
    <w:p w14:paraId="410EC494" w14:textId="77777777" w:rsidR="007F481D" w:rsidRDefault="007F481D" w:rsidP="007742E6">
      <w:pPr>
        <w:spacing w:line="240" w:lineRule="auto"/>
        <w:rPr>
          <w:rFonts w:cstheme="minorHAnsi"/>
          <w:sz w:val="24"/>
          <w:szCs w:val="24"/>
        </w:rPr>
      </w:pPr>
    </w:p>
    <w:p w14:paraId="6E984A70" w14:textId="77777777" w:rsidR="00BD361A" w:rsidRDefault="00BD361A" w:rsidP="00BD361A">
      <w:pPr>
        <w:spacing w:line="240" w:lineRule="auto"/>
        <w:rPr>
          <w:rFonts w:cstheme="minorHAnsi"/>
          <w:sz w:val="24"/>
          <w:szCs w:val="24"/>
        </w:rPr>
      </w:pPr>
      <w:r w:rsidRPr="00D25540">
        <w:rPr>
          <w:rFonts w:cstheme="minorHAnsi"/>
          <w:sz w:val="24"/>
          <w:szCs w:val="24"/>
        </w:rPr>
        <w:t>8.2.3</w:t>
      </w:r>
      <w:r w:rsidR="003F11B3">
        <w:rPr>
          <w:rFonts w:cstheme="minorHAnsi"/>
          <w:sz w:val="24"/>
          <w:szCs w:val="24"/>
        </w:rPr>
        <w:t xml:space="preserve"> До</w:t>
      </w:r>
      <w:r w:rsidRPr="00D25540">
        <w:rPr>
          <w:rFonts w:cstheme="minorHAnsi"/>
          <w:sz w:val="24"/>
          <w:szCs w:val="24"/>
        </w:rPr>
        <w:t>лжен быть обеспечен доступ для инвалидов на креслах-колясках на эстраду, сцену.</w:t>
      </w:r>
    </w:p>
    <w:p w14:paraId="636CA15F" w14:textId="77777777" w:rsidR="00FE4717" w:rsidRDefault="00FE4717" w:rsidP="00FE4717">
      <w:pPr>
        <w:spacing w:line="240" w:lineRule="auto"/>
        <w:rPr>
          <w:rFonts w:cstheme="minorHAnsi"/>
          <w:sz w:val="24"/>
          <w:szCs w:val="24"/>
        </w:rPr>
      </w:pPr>
      <w:r w:rsidRPr="00D25540">
        <w:rPr>
          <w:rFonts w:cstheme="minorHAnsi"/>
          <w:sz w:val="24"/>
          <w:szCs w:val="24"/>
        </w:rPr>
        <w:t xml:space="preserve">8.6.7 Для подъема на сцену кроме лестниц должны быть предусмотрены стационарный или инвентарный пандус или </w:t>
      </w:r>
      <w:r>
        <w:rPr>
          <w:rFonts w:cstheme="minorHAnsi"/>
          <w:sz w:val="24"/>
          <w:szCs w:val="24"/>
        </w:rPr>
        <w:t>подъемное устройство.</w:t>
      </w:r>
    </w:p>
    <w:tbl>
      <w:tblPr>
        <w:tblStyle w:val="a8"/>
        <w:tblW w:w="5000" w:type="pct"/>
        <w:tblLook w:val="04A0" w:firstRow="1" w:lastRow="0" w:firstColumn="1" w:lastColumn="0" w:noHBand="0" w:noVBand="1"/>
      </w:tblPr>
      <w:tblGrid>
        <w:gridCol w:w="2497"/>
        <w:gridCol w:w="2497"/>
        <w:gridCol w:w="2562"/>
        <w:gridCol w:w="2497"/>
      </w:tblGrid>
      <w:tr w:rsidR="00FE4717" w14:paraId="56B268F7" w14:textId="77777777" w:rsidTr="00F91560">
        <w:tc>
          <w:tcPr>
            <w:tcW w:w="1250" w:type="pct"/>
          </w:tcPr>
          <w:p w14:paraId="5977AEEC" w14:textId="77777777" w:rsidR="00FE4717" w:rsidRDefault="00FE4717" w:rsidP="00F91560">
            <w:pPr>
              <w:jc w:val="center"/>
              <w:rPr>
                <w:rFonts w:cstheme="minorHAnsi"/>
                <w:sz w:val="24"/>
                <w:szCs w:val="24"/>
              </w:rPr>
            </w:pPr>
            <w:r>
              <w:rPr>
                <w:rFonts w:cstheme="minorHAnsi"/>
                <w:noProof/>
                <w:sz w:val="24"/>
                <w:szCs w:val="24"/>
                <w:lang w:eastAsia="ru-RU"/>
              </w:rPr>
              <w:lastRenderedPageBreak/>
              <w:drawing>
                <wp:inline distT="0" distB="0" distL="0" distR="0" wp14:anchorId="55B54C14" wp14:editId="273489A3">
                  <wp:extent cx="1351875" cy="1008000"/>
                  <wp:effectExtent l="19050" t="0" r="675" b="0"/>
                  <wp:docPr id="114" name="Рисунок 1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1351875" cy="1008000"/>
                          </a:xfrm>
                          <a:prstGeom prst="rect">
                            <a:avLst/>
                          </a:prstGeom>
                          <a:noFill/>
                          <a:ln w="9525">
                            <a:noFill/>
                            <a:miter lim="800000"/>
                            <a:headEnd/>
                            <a:tailEnd/>
                          </a:ln>
                        </pic:spPr>
                      </pic:pic>
                    </a:graphicData>
                  </a:graphic>
                </wp:inline>
              </w:drawing>
            </w:r>
          </w:p>
        </w:tc>
        <w:tc>
          <w:tcPr>
            <w:tcW w:w="1250" w:type="pct"/>
          </w:tcPr>
          <w:p w14:paraId="5F7E85C6" w14:textId="77777777" w:rsidR="00FE4717" w:rsidRDefault="00FE4717" w:rsidP="00F91560">
            <w:pPr>
              <w:rPr>
                <w:rFonts w:cstheme="minorHAnsi"/>
                <w:sz w:val="24"/>
                <w:szCs w:val="24"/>
              </w:rPr>
            </w:pPr>
            <w:r>
              <w:rPr>
                <w:rFonts w:cstheme="minorHAnsi"/>
                <w:noProof/>
                <w:sz w:val="24"/>
                <w:szCs w:val="24"/>
                <w:lang w:eastAsia="ru-RU"/>
              </w:rPr>
              <w:drawing>
                <wp:inline distT="0" distB="0" distL="0" distR="0" wp14:anchorId="2590FB0C" wp14:editId="45FBC41D">
                  <wp:extent cx="1398569" cy="1008000"/>
                  <wp:effectExtent l="19050" t="0" r="0" b="0"/>
                  <wp:docPr id="115" name="Рисунок 1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1398569" cy="1008000"/>
                          </a:xfrm>
                          <a:prstGeom prst="rect">
                            <a:avLst/>
                          </a:prstGeom>
                          <a:noFill/>
                          <a:ln w="9525">
                            <a:noFill/>
                            <a:miter lim="800000"/>
                            <a:headEnd/>
                            <a:tailEnd/>
                          </a:ln>
                        </pic:spPr>
                      </pic:pic>
                    </a:graphicData>
                  </a:graphic>
                </wp:inline>
              </w:drawing>
            </w:r>
          </w:p>
        </w:tc>
        <w:tc>
          <w:tcPr>
            <w:tcW w:w="1250" w:type="pct"/>
          </w:tcPr>
          <w:p w14:paraId="13DEE84E" w14:textId="77777777" w:rsidR="00FE4717" w:rsidRDefault="00FE4717" w:rsidP="00F91560">
            <w:pPr>
              <w:rPr>
                <w:rFonts w:cstheme="minorHAnsi"/>
                <w:sz w:val="24"/>
                <w:szCs w:val="24"/>
              </w:rPr>
            </w:pPr>
            <w:r>
              <w:rPr>
                <w:rFonts w:cstheme="minorHAnsi"/>
                <w:noProof/>
                <w:sz w:val="24"/>
                <w:szCs w:val="24"/>
                <w:lang w:eastAsia="ru-RU"/>
              </w:rPr>
              <w:drawing>
                <wp:inline distT="0" distB="0" distL="0" distR="0" wp14:anchorId="669F74AF" wp14:editId="0E4C49D9">
                  <wp:extent cx="1471167" cy="1007615"/>
                  <wp:effectExtent l="19050" t="0" r="0" b="0"/>
                  <wp:docPr id="116" name="Рисунок 1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475602" cy="1010652"/>
                          </a:xfrm>
                          <a:prstGeom prst="rect">
                            <a:avLst/>
                          </a:prstGeom>
                          <a:noFill/>
                          <a:ln w="9525">
                            <a:noFill/>
                            <a:miter lim="800000"/>
                            <a:headEnd/>
                            <a:tailEnd/>
                          </a:ln>
                        </pic:spPr>
                      </pic:pic>
                    </a:graphicData>
                  </a:graphic>
                </wp:inline>
              </w:drawing>
            </w:r>
          </w:p>
        </w:tc>
        <w:tc>
          <w:tcPr>
            <w:tcW w:w="1250" w:type="pct"/>
          </w:tcPr>
          <w:p w14:paraId="6982B6F9" w14:textId="77777777" w:rsidR="00FE4717" w:rsidRDefault="00FE4717" w:rsidP="00F91560">
            <w:pPr>
              <w:jc w:val="center"/>
              <w:rPr>
                <w:rFonts w:cstheme="minorHAnsi"/>
                <w:sz w:val="24"/>
                <w:szCs w:val="24"/>
              </w:rPr>
            </w:pPr>
            <w:r>
              <w:rPr>
                <w:rFonts w:cstheme="minorHAnsi"/>
                <w:noProof/>
                <w:sz w:val="24"/>
                <w:szCs w:val="24"/>
                <w:lang w:eastAsia="ru-RU"/>
              </w:rPr>
              <w:drawing>
                <wp:inline distT="0" distB="0" distL="0" distR="0" wp14:anchorId="1FB9CF5E" wp14:editId="36551234">
                  <wp:extent cx="785992" cy="1005840"/>
                  <wp:effectExtent l="19050" t="0" r="0" b="0"/>
                  <wp:docPr id="117" name="Рисунок 2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786239" cy="1006156"/>
                          </a:xfrm>
                          <a:prstGeom prst="rect">
                            <a:avLst/>
                          </a:prstGeom>
                          <a:noFill/>
                          <a:ln w="9525">
                            <a:noFill/>
                            <a:miter lim="800000"/>
                            <a:headEnd/>
                            <a:tailEnd/>
                          </a:ln>
                        </pic:spPr>
                      </pic:pic>
                    </a:graphicData>
                  </a:graphic>
                </wp:inline>
              </w:drawing>
            </w:r>
          </w:p>
        </w:tc>
      </w:tr>
      <w:tr w:rsidR="00FE4717" w14:paraId="4B52A692" w14:textId="77777777" w:rsidTr="00F91560">
        <w:tc>
          <w:tcPr>
            <w:tcW w:w="1250" w:type="pct"/>
          </w:tcPr>
          <w:p w14:paraId="1571A4E6" w14:textId="77777777" w:rsidR="00FE4717" w:rsidRDefault="001700C9" w:rsidP="00F91560">
            <w:pPr>
              <w:jc w:val="center"/>
              <w:rPr>
                <w:rFonts w:cstheme="minorHAnsi"/>
                <w:sz w:val="24"/>
                <w:szCs w:val="24"/>
              </w:rPr>
            </w:pPr>
            <w:hyperlink r:id="rId106" w:history="1">
              <w:r w:rsidR="00FE4717" w:rsidRPr="004D6763">
                <w:rPr>
                  <w:rStyle w:val="a7"/>
                  <w:rFonts w:cstheme="minorHAnsi"/>
                  <w:sz w:val="24"/>
                  <w:szCs w:val="24"/>
                </w:rPr>
                <w:t>Пандус телескопический</w:t>
              </w:r>
            </w:hyperlink>
          </w:p>
        </w:tc>
        <w:tc>
          <w:tcPr>
            <w:tcW w:w="1250" w:type="pct"/>
          </w:tcPr>
          <w:p w14:paraId="43CFC4E0" w14:textId="77777777" w:rsidR="00FE4717" w:rsidRDefault="001700C9" w:rsidP="00F91560">
            <w:pPr>
              <w:jc w:val="center"/>
              <w:rPr>
                <w:rFonts w:cstheme="minorHAnsi"/>
                <w:sz w:val="24"/>
                <w:szCs w:val="24"/>
              </w:rPr>
            </w:pPr>
            <w:hyperlink r:id="rId107" w:history="1">
              <w:r w:rsidR="00FE4717" w:rsidRPr="004D6763">
                <w:rPr>
                  <w:rStyle w:val="a7"/>
                  <w:rFonts w:cstheme="minorHAnsi"/>
                  <w:sz w:val="24"/>
                  <w:szCs w:val="24"/>
                </w:rPr>
                <w:t>Откидной пандус</w:t>
              </w:r>
            </w:hyperlink>
          </w:p>
        </w:tc>
        <w:tc>
          <w:tcPr>
            <w:tcW w:w="1250" w:type="pct"/>
          </w:tcPr>
          <w:p w14:paraId="14C09D7E" w14:textId="77777777" w:rsidR="00FE4717" w:rsidRDefault="001700C9" w:rsidP="00F91560">
            <w:pPr>
              <w:jc w:val="center"/>
              <w:rPr>
                <w:rFonts w:cstheme="minorHAnsi"/>
                <w:sz w:val="24"/>
                <w:szCs w:val="24"/>
              </w:rPr>
            </w:pPr>
            <w:hyperlink r:id="rId108" w:history="1">
              <w:r w:rsidR="00FE4717" w:rsidRPr="004D6763">
                <w:rPr>
                  <w:rStyle w:val="a7"/>
                  <w:rFonts w:cstheme="minorHAnsi"/>
                  <w:sz w:val="24"/>
                  <w:szCs w:val="24"/>
                </w:rPr>
                <w:t>Перила для пандуса</w:t>
              </w:r>
            </w:hyperlink>
          </w:p>
        </w:tc>
        <w:tc>
          <w:tcPr>
            <w:tcW w:w="1250" w:type="pct"/>
          </w:tcPr>
          <w:p w14:paraId="3C66B5A1" w14:textId="77777777" w:rsidR="00FE4717" w:rsidRDefault="001700C9" w:rsidP="00F91560">
            <w:pPr>
              <w:jc w:val="center"/>
              <w:rPr>
                <w:rFonts w:cstheme="minorHAnsi"/>
                <w:sz w:val="24"/>
                <w:szCs w:val="24"/>
              </w:rPr>
            </w:pPr>
            <w:hyperlink r:id="rId109" w:history="1">
              <w:r w:rsidR="00FE4717" w:rsidRPr="00EE3E79">
                <w:rPr>
                  <w:rStyle w:val="a7"/>
                  <w:rFonts w:cstheme="minorHAnsi"/>
                  <w:sz w:val="24"/>
                  <w:szCs w:val="24"/>
                </w:rPr>
                <w:t>Подъемник для инвалидов на колясках</w:t>
              </w:r>
            </w:hyperlink>
          </w:p>
        </w:tc>
      </w:tr>
    </w:tbl>
    <w:p w14:paraId="3CCD1B03" w14:textId="77777777" w:rsidR="00FE4717" w:rsidRPr="00D25540" w:rsidRDefault="00FE4717" w:rsidP="00FE4717">
      <w:pPr>
        <w:spacing w:line="240" w:lineRule="auto"/>
        <w:rPr>
          <w:rFonts w:cstheme="minorHAnsi"/>
          <w:sz w:val="24"/>
          <w:szCs w:val="24"/>
        </w:rPr>
      </w:pPr>
    </w:p>
    <w:p w14:paraId="2392121E" w14:textId="77777777" w:rsidR="003558F9" w:rsidRDefault="003558F9" w:rsidP="003558F9">
      <w:pPr>
        <w:spacing w:line="240" w:lineRule="auto"/>
        <w:rPr>
          <w:rFonts w:cstheme="minorHAnsi"/>
          <w:sz w:val="24"/>
          <w:szCs w:val="24"/>
        </w:rPr>
      </w:pPr>
      <w:r w:rsidRPr="003558F9">
        <w:rPr>
          <w:rFonts w:cstheme="minorHAnsi"/>
          <w:sz w:val="24"/>
          <w:szCs w:val="24"/>
        </w:rPr>
        <w:t>8.3.3 На входах в медицинские организации должны</w:t>
      </w:r>
      <w:r>
        <w:rPr>
          <w:rFonts w:cstheme="minorHAnsi"/>
          <w:sz w:val="24"/>
          <w:szCs w:val="24"/>
        </w:rPr>
        <w:t xml:space="preserve"> </w:t>
      </w:r>
      <w:r w:rsidRPr="003558F9">
        <w:rPr>
          <w:rFonts w:cstheme="minorHAnsi"/>
          <w:sz w:val="24"/>
          <w:szCs w:val="24"/>
        </w:rPr>
        <w:t>обеспечиваться визуальное, тактильное, радио- или звуковое информирование с указанием</w:t>
      </w:r>
      <w:r>
        <w:rPr>
          <w:rFonts w:cstheme="minorHAnsi"/>
          <w:sz w:val="24"/>
          <w:szCs w:val="24"/>
        </w:rPr>
        <w:t xml:space="preserve"> </w:t>
      </w:r>
      <w:r w:rsidRPr="003558F9">
        <w:rPr>
          <w:rFonts w:cstheme="minorHAnsi"/>
          <w:sz w:val="24"/>
          <w:szCs w:val="24"/>
        </w:rPr>
        <w:t>групп помещений (отделений), в которые можно попасть через данный вход</w:t>
      </w:r>
      <w:r>
        <w:rPr>
          <w:rFonts w:cstheme="minorHAnsi"/>
          <w:sz w:val="24"/>
          <w:szCs w:val="24"/>
        </w:rPr>
        <w:t xml:space="preserve">. </w:t>
      </w:r>
    </w:p>
    <w:tbl>
      <w:tblPr>
        <w:tblStyle w:val="a8"/>
        <w:tblW w:w="2736" w:type="pct"/>
        <w:tblLook w:val="04A0" w:firstRow="1" w:lastRow="0" w:firstColumn="1" w:lastColumn="0" w:noHBand="0" w:noVBand="1"/>
      </w:tblPr>
      <w:tblGrid>
        <w:gridCol w:w="5501"/>
      </w:tblGrid>
      <w:tr w:rsidR="004231CE" w14:paraId="2AF6ACB0" w14:textId="77777777" w:rsidTr="004231CE">
        <w:tc>
          <w:tcPr>
            <w:tcW w:w="5000" w:type="pct"/>
          </w:tcPr>
          <w:p w14:paraId="35CDBC13" w14:textId="77777777" w:rsidR="004231CE" w:rsidRDefault="004231CE" w:rsidP="00F91560">
            <w:pPr>
              <w:jc w:val="center"/>
              <w:rPr>
                <w:rFonts w:cstheme="minorHAnsi"/>
                <w:noProof/>
                <w:sz w:val="24"/>
                <w:szCs w:val="24"/>
                <w:lang w:eastAsia="ru-RU"/>
              </w:rPr>
            </w:pPr>
          </w:p>
          <w:p w14:paraId="30B50111" w14:textId="77777777" w:rsidR="004231CE" w:rsidRDefault="004231CE" w:rsidP="004231CE">
            <w:pPr>
              <w:jc w:val="center"/>
              <w:rPr>
                <w:rFonts w:cstheme="minorHAnsi"/>
                <w:sz w:val="24"/>
                <w:szCs w:val="24"/>
              </w:rPr>
            </w:pPr>
            <w:r>
              <w:rPr>
                <w:rFonts w:cstheme="minorHAnsi"/>
                <w:noProof/>
                <w:sz w:val="24"/>
                <w:szCs w:val="24"/>
                <w:lang w:eastAsia="ru-RU"/>
              </w:rPr>
              <w:drawing>
                <wp:inline distT="0" distB="0" distL="0" distR="0" wp14:anchorId="78A8328C" wp14:editId="67A82702">
                  <wp:extent cx="1516380" cy="374120"/>
                  <wp:effectExtent l="19050" t="0" r="7620" b="0"/>
                  <wp:docPr id="108" name="Рисунок 79">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srcRect/>
                          <a:stretch>
                            <a:fillRect/>
                          </a:stretch>
                        </pic:blipFill>
                        <pic:spPr bwMode="auto">
                          <a:xfrm>
                            <a:off x="0" y="0"/>
                            <a:ext cx="1518373" cy="374612"/>
                          </a:xfrm>
                          <a:prstGeom prst="rect">
                            <a:avLst/>
                          </a:prstGeom>
                          <a:noFill/>
                          <a:ln w="9525">
                            <a:noFill/>
                            <a:miter lim="800000"/>
                            <a:headEnd/>
                            <a:tailEnd/>
                          </a:ln>
                        </pic:spPr>
                      </pic:pic>
                    </a:graphicData>
                  </a:graphic>
                </wp:inline>
              </w:drawing>
            </w:r>
            <w:r>
              <w:rPr>
                <w:rFonts w:cstheme="minorHAnsi"/>
                <w:sz w:val="24"/>
                <w:szCs w:val="24"/>
              </w:rPr>
              <w:t xml:space="preserve"> </w:t>
            </w:r>
            <w:r w:rsidRPr="007742E6">
              <w:rPr>
                <w:rFonts w:cstheme="minorHAnsi"/>
                <w:noProof/>
                <w:sz w:val="24"/>
                <w:szCs w:val="24"/>
              </w:rPr>
              <w:drawing>
                <wp:inline distT="0" distB="0" distL="0" distR="0" wp14:anchorId="38ED6533" wp14:editId="06501778">
                  <wp:extent cx="1333500" cy="892713"/>
                  <wp:effectExtent l="19050" t="0" r="0" b="0"/>
                  <wp:docPr id="109" name="Рисунок 7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cstate="print"/>
                          <a:srcRect/>
                          <a:stretch>
                            <a:fillRect/>
                          </a:stretch>
                        </pic:blipFill>
                        <pic:spPr bwMode="auto">
                          <a:xfrm>
                            <a:off x="0" y="0"/>
                            <a:ext cx="1334296" cy="893246"/>
                          </a:xfrm>
                          <a:prstGeom prst="rect">
                            <a:avLst/>
                          </a:prstGeom>
                          <a:noFill/>
                          <a:ln w="9525">
                            <a:noFill/>
                            <a:miter lim="800000"/>
                            <a:headEnd/>
                            <a:tailEnd/>
                          </a:ln>
                        </pic:spPr>
                      </pic:pic>
                    </a:graphicData>
                  </a:graphic>
                </wp:inline>
              </w:drawing>
            </w:r>
          </w:p>
        </w:tc>
      </w:tr>
      <w:tr w:rsidR="004231CE" w14:paraId="75925B98" w14:textId="77777777" w:rsidTr="004231CE">
        <w:tc>
          <w:tcPr>
            <w:tcW w:w="5000" w:type="pct"/>
          </w:tcPr>
          <w:p w14:paraId="544BA8AA" w14:textId="77777777" w:rsidR="004231CE" w:rsidRDefault="001700C9" w:rsidP="00F91560">
            <w:pPr>
              <w:jc w:val="center"/>
              <w:rPr>
                <w:rFonts w:cstheme="minorHAnsi"/>
                <w:sz w:val="24"/>
                <w:szCs w:val="24"/>
              </w:rPr>
            </w:pPr>
            <w:hyperlink r:id="rId110" w:history="1">
              <w:r w:rsidR="004231CE" w:rsidRPr="007742E6">
                <w:rPr>
                  <w:rStyle w:val="a7"/>
                  <w:rFonts w:cstheme="minorHAnsi"/>
                  <w:sz w:val="24"/>
                  <w:szCs w:val="24"/>
                </w:rPr>
                <w:t>табло говорящее</w:t>
              </w:r>
            </w:hyperlink>
            <w:r w:rsidR="004231CE" w:rsidRPr="00D25540">
              <w:rPr>
                <w:rFonts w:cstheme="minorHAnsi"/>
                <w:sz w:val="24"/>
                <w:szCs w:val="24"/>
              </w:rPr>
              <w:t xml:space="preserve"> + </w:t>
            </w:r>
            <w:hyperlink r:id="rId111" w:history="1">
              <w:r w:rsidR="004231CE" w:rsidRPr="00D22DE0">
                <w:rPr>
                  <w:rStyle w:val="a7"/>
                  <w:rFonts w:cstheme="minorHAnsi"/>
                  <w:sz w:val="24"/>
                  <w:szCs w:val="24"/>
                </w:rPr>
                <w:t>тактильная табличка</w:t>
              </w:r>
            </w:hyperlink>
          </w:p>
        </w:tc>
      </w:tr>
    </w:tbl>
    <w:p w14:paraId="0AD0CE42" w14:textId="77777777" w:rsidR="00FE4717" w:rsidRDefault="00FE4717" w:rsidP="00BD361A">
      <w:pPr>
        <w:spacing w:line="240" w:lineRule="auto"/>
        <w:rPr>
          <w:rFonts w:cstheme="minorHAnsi"/>
          <w:sz w:val="24"/>
          <w:szCs w:val="24"/>
        </w:rPr>
      </w:pPr>
    </w:p>
    <w:p w14:paraId="07856D28" w14:textId="77777777" w:rsidR="0019650C" w:rsidRDefault="0019650C" w:rsidP="00BD361A">
      <w:pPr>
        <w:spacing w:line="240" w:lineRule="auto"/>
        <w:rPr>
          <w:rFonts w:cstheme="minorHAnsi"/>
          <w:sz w:val="24"/>
          <w:szCs w:val="24"/>
        </w:rPr>
      </w:pPr>
      <w:r w:rsidRPr="0019650C">
        <w:rPr>
          <w:rFonts w:cstheme="minorHAnsi"/>
          <w:sz w:val="24"/>
          <w:szCs w:val="24"/>
        </w:rPr>
        <w:t>8.4.2 В расчетно-кассовой зоне должно быть приспособлено не менее одного доступного контрольно-кассового аппарата. Ширина прохода около контрольно-кассового аппарата должна быть не менее 1,2 м. Число доступных проходов следует принимать по таблице 8.1.</w:t>
      </w:r>
    </w:p>
    <w:p w14:paraId="24B94D55" w14:textId="77777777" w:rsidR="0019650C" w:rsidRDefault="0019650C" w:rsidP="00BD361A">
      <w:pPr>
        <w:spacing w:line="240" w:lineRule="auto"/>
        <w:rPr>
          <w:rFonts w:cstheme="minorHAnsi"/>
          <w:sz w:val="24"/>
          <w:szCs w:val="24"/>
        </w:rPr>
      </w:pPr>
    </w:p>
    <w:p w14:paraId="73D87963" w14:textId="77777777" w:rsidR="0019650C" w:rsidRDefault="0019650C" w:rsidP="00BD361A">
      <w:pPr>
        <w:spacing w:line="240" w:lineRule="auto"/>
        <w:rPr>
          <w:rFonts w:cstheme="minorHAnsi"/>
          <w:sz w:val="24"/>
          <w:szCs w:val="24"/>
        </w:rPr>
      </w:pPr>
      <w:r w:rsidRPr="0019650C">
        <w:rPr>
          <w:rFonts w:cstheme="minorHAnsi"/>
          <w:sz w:val="24"/>
          <w:szCs w:val="24"/>
        </w:rPr>
        <w:t>8.4.7 В помещениях обеденных залов расстановка столов, инвентаря и оборудования должна обеспечивать беспрепятственное движение инвалидов. Ширина прохода около прилавков для сервирования блюд в предприятиях самообслуживания должна быть не менее 0,9 м. Для обеспечения свободного огибания при  проезде кресла-коляски ширину прохода следует увеличивать до 1,1 м, а в ресторане - не менее 1,2 м. В буфетах и закусочных должно быть не менее одного стола высотой 0,8-0,85 м.</w:t>
      </w:r>
    </w:p>
    <w:p w14:paraId="52B5BE0E" w14:textId="77777777" w:rsidR="0019650C" w:rsidRDefault="0019650C" w:rsidP="00BD361A">
      <w:pPr>
        <w:spacing w:line="240" w:lineRule="auto"/>
        <w:rPr>
          <w:rFonts w:cstheme="minorHAnsi"/>
          <w:sz w:val="24"/>
          <w:szCs w:val="24"/>
        </w:rPr>
      </w:pPr>
    </w:p>
    <w:p w14:paraId="2148F8ED" w14:textId="77777777" w:rsidR="0019650C" w:rsidRPr="0019650C" w:rsidRDefault="0019650C" w:rsidP="0019650C">
      <w:pPr>
        <w:spacing w:line="240" w:lineRule="auto"/>
        <w:rPr>
          <w:rFonts w:cstheme="minorHAnsi"/>
          <w:sz w:val="24"/>
          <w:szCs w:val="24"/>
        </w:rPr>
      </w:pPr>
      <w:r w:rsidRPr="0019650C">
        <w:rPr>
          <w:rFonts w:cstheme="minorHAnsi"/>
          <w:sz w:val="24"/>
          <w:szCs w:val="24"/>
        </w:rPr>
        <w:t>8.4.11 и. На отрезке такого</w:t>
      </w:r>
      <w:r>
        <w:rPr>
          <w:rFonts w:cstheme="minorHAnsi"/>
          <w:sz w:val="24"/>
          <w:szCs w:val="24"/>
        </w:rPr>
        <w:t xml:space="preserve"> </w:t>
      </w:r>
      <w:r w:rsidRPr="0019650C">
        <w:rPr>
          <w:rFonts w:cstheme="minorHAnsi"/>
          <w:sz w:val="24"/>
          <w:szCs w:val="24"/>
        </w:rPr>
        <w:t>прохода вдоль железнодорожного пути следует предусматривать защитное ограждение</w:t>
      </w:r>
      <w:r>
        <w:rPr>
          <w:rFonts w:cstheme="minorHAnsi"/>
          <w:sz w:val="24"/>
          <w:szCs w:val="24"/>
        </w:rPr>
        <w:t xml:space="preserve"> </w:t>
      </w:r>
      <w:r w:rsidRPr="0019650C">
        <w:rPr>
          <w:rFonts w:cstheme="minorHAnsi"/>
          <w:sz w:val="24"/>
          <w:szCs w:val="24"/>
        </w:rPr>
        <w:t>высотой не менее 0,9 м с поручнями, расположенными на высоте 0,7-0,9 м.</w:t>
      </w:r>
      <w:r>
        <w:rPr>
          <w:rFonts w:cstheme="minorHAnsi"/>
          <w:sz w:val="24"/>
          <w:szCs w:val="24"/>
        </w:rPr>
        <w:t xml:space="preserve"> </w:t>
      </w:r>
      <w:r w:rsidRPr="0019650C">
        <w:rPr>
          <w:rFonts w:cstheme="minorHAnsi"/>
          <w:sz w:val="24"/>
          <w:szCs w:val="24"/>
        </w:rPr>
        <w:t>Торцевые (по отношению к платформе) пандусы и лестницы должны соответствовать</w:t>
      </w:r>
    </w:p>
    <w:p w14:paraId="07826DC6" w14:textId="77777777" w:rsidR="0019650C" w:rsidRDefault="0019650C" w:rsidP="0019650C">
      <w:pPr>
        <w:spacing w:line="240" w:lineRule="auto"/>
        <w:rPr>
          <w:rFonts w:cstheme="minorHAnsi"/>
          <w:sz w:val="24"/>
          <w:szCs w:val="24"/>
        </w:rPr>
      </w:pPr>
      <w:r w:rsidRPr="0019650C">
        <w:rPr>
          <w:rFonts w:cstheme="minorHAnsi"/>
          <w:sz w:val="24"/>
          <w:szCs w:val="24"/>
        </w:rPr>
        <w:t>требованиям 5.1.12.</w:t>
      </w:r>
    </w:p>
    <w:p w14:paraId="31B9F7F5" w14:textId="77777777" w:rsidR="0019650C" w:rsidRDefault="0019650C" w:rsidP="0019650C">
      <w:pPr>
        <w:spacing w:line="240" w:lineRule="auto"/>
        <w:rPr>
          <w:rFonts w:cstheme="minorHAnsi"/>
          <w:sz w:val="24"/>
          <w:szCs w:val="24"/>
        </w:rPr>
      </w:pPr>
    </w:p>
    <w:p w14:paraId="466A403B" w14:textId="77777777" w:rsidR="0019650C" w:rsidRDefault="0019650C" w:rsidP="0019650C">
      <w:pPr>
        <w:spacing w:line="240" w:lineRule="auto"/>
        <w:rPr>
          <w:rFonts w:cstheme="minorHAnsi"/>
          <w:sz w:val="24"/>
          <w:szCs w:val="24"/>
        </w:rPr>
      </w:pPr>
      <w:r w:rsidRPr="0019650C">
        <w:rPr>
          <w:rFonts w:cstheme="minorHAnsi"/>
          <w:sz w:val="24"/>
          <w:szCs w:val="24"/>
        </w:rPr>
        <w:t>8.4.12 Граница опасной зоны у края платформы со стороны путей должна иметь визуальное и тактильное обозначение, выполненное контрастной по отношению к покрытию пассажирской платформы противоскользящей сигнальной полосой шириной не менее 0,15 м, располагающейся на расстоянии 0,75 м (без учета ширины полосы) от края платформы, и предупреждающие тактильные указатели. При применении тактильных указателей, контрастных по отношению к покрытию пассажирской платформы, использование сигнальной полосы необязательно.</w:t>
      </w:r>
    </w:p>
    <w:p w14:paraId="752EE32F" w14:textId="77777777" w:rsidR="0019650C" w:rsidRDefault="0019650C" w:rsidP="0019650C">
      <w:pPr>
        <w:spacing w:line="240" w:lineRule="auto"/>
        <w:rPr>
          <w:rFonts w:cstheme="minorHAnsi"/>
          <w:sz w:val="24"/>
          <w:szCs w:val="24"/>
        </w:rPr>
      </w:pPr>
    </w:p>
    <w:p w14:paraId="22CE746B" w14:textId="77777777" w:rsidR="0019650C" w:rsidRDefault="0019650C" w:rsidP="0019650C">
      <w:pPr>
        <w:spacing w:line="240" w:lineRule="auto"/>
        <w:rPr>
          <w:rFonts w:cstheme="minorHAnsi"/>
          <w:sz w:val="24"/>
          <w:szCs w:val="24"/>
        </w:rPr>
      </w:pPr>
      <w:r w:rsidRPr="0019650C">
        <w:rPr>
          <w:rFonts w:cstheme="minorHAnsi"/>
          <w:sz w:val="24"/>
          <w:szCs w:val="24"/>
        </w:rPr>
        <w:t>8.4.13 Низкие железнодорожные платформы должны быть приспособлены для использования стационарных или передвижных подъемников для посадки/высадки инвалидов на кресле-коляске. При реконструкции или модернизации существующие станции со среднегодовым суточным пассажиропотоком 1000 пассажиров и менее допускается не устанавливать подъемники или рампы, если на станции в пределах 50 км на той же линии есть станция, полностью обеспечивающая доступность для инвалидов. При этом проект станции должен предусматривать возможность установки подъемников и/или рамп в последующем, чтобы обеспечить доступность станции для инвалидов.</w:t>
      </w:r>
    </w:p>
    <w:p w14:paraId="6554E78A" w14:textId="77777777" w:rsidR="0019650C" w:rsidRDefault="0019650C" w:rsidP="0019650C">
      <w:pPr>
        <w:spacing w:line="240" w:lineRule="auto"/>
        <w:rPr>
          <w:rFonts w:cstheme="minorHAnsi"/>
          <w:sz w:val="24"/>
          <w:szCs w:val="24"/>
        </w:rPr>
      </w:pPr>
    </w:p>
    <w:p w14:paraId="05437B98" w14:textId="77777777" w:rsidR="0019650C" w:rsidRDefault="0019650C" w:rsidP="0019650C">
      <w:pPr>
        <w:spacing w:line="240" w:lineRule="auto"/>
        <w:rPr>
          <w:rFonts w:cstheme="minorHAnsi"/>
          <w:sz w:val="24"/>
          <w:szCs w:val="24"/>
        </w:rPr>
      </w:pPr>
      <w:r w:rsidRPr="0019650C">
        <w:rPr>
          <w:rFonts w:cstheme="minorHAnsi"/>
          <w:sz w:val="24"/>
          <w:szCs w:val="24"/>
        </w:rPr>
        <w:lastRenderedPageBreak/>
        <w:t>8.5.14 В гардеробных следует применять для инвалидов единый шкаф для уличной и спортивной одежды следующих размеров: высота - не менее 1,3 м и не более 1,7 м, глубина - 0,4 м при ширине 0,8 м в чистоте. Индивидуальные шкафы для хранения одежды инвалидов, пользующихся креслом-коляской в раздевальных спортзалов, следует располагать в нижнем ярусе, высотой не более 1,3 м от пола. При открытом способе хранения спортивной одежды крючки в раздевальных должны устанавливаться на той же высоте.</w:t>
      </w:r>
    </w:p>
    <w:p w14:paraId="08E91D43" w14:textId="77777777" w:rsidR="0019650C" w:rsidRDefault="0019650C" w:rsidP="0019650C">
      <w:pPr>
        <w:spacing w:line="240" w:lineRule="auto"/>
        <w:rPr>
          <w:rFonts w:cstheme="minorHAnsi"/>
          <w:sz w:val="24"/>
          <w:szCs w:val="24"/>
        </w:rPr>
      </w:pPr>
    </w:p>
    <w:p w14:paraId="721438CD" w14:textId="77777777" w:rsidR="0019650C" w:rsidRDefault="0019650C" w:rsidP="0019650C">
      <w:pPr>
        <w:spacing w:line="240" w:lineRule="auto"/>
        <w:rPr>
          <w:rFonts w:cstheme="minorHAnsi"/>
          <w:sz w:val="24"/>
          <w:szCs w:val="24"/>
        </w:rPr>
      </w:pPr>
      <w:r w:rsidRPr="0019650C">
        <w:rPr>
          <w:rFonts w:cstheme="minorHAnsi"/>
          <w:sz w:val="24"/>
          <w:szCs w:val="24"/>
        </w:rPr>
        <w:t>8.6.6 При расположении мест для зрителей на креслах-колясках перед сценой, эстрадой в первом ряду или в конце зала вблизи выхода следует предусматривать свободные площадки шириной не менее 1,2 м и соседнее место для сопровождающего лица. Перед сценой, эстрадой в первом ряду, а также в центре зала или по его бокам следует предусматривать индивидуально освещаемые площадки для размещения при необходимости сурдопереводчиков.</w:t>
      </w:r>
    </w:p>
    <w:p w14:paraId="0CD409C9" w14:textId="77777777" w:rsidR="0019650C" w:rsidRDefault="0019650C" w:rsidP="0019650C">
      <w:pPr>
        <w:spacing w:line="240" w:lineRule="auto"/>
        <w:rPr>
          <w:rFonts w:cstheme="minorHAnsi"/>
          <w:sz w:val="24"/>
          <w:szCs w:val="24"/>
        </w:rPr>
      </w:pPr>
    </w:p>
    <w:p w14:paraId="3D881A7E" w14:textId="77777777" w:rsidR="0019650C" w:rsidRDefault="0019650C" w:rsidP="0019650C">
      <w:pPr>
        <w:spacing w:line="240" w:lineRule="auto"/>
        <w:rPr>
          <w:rFonts w:cstheme="minorHAnsi"/>
          <w:sz w:val="24"/>
          <w:szCs w:val="24"/>
        </w:rPr>
      </w:pPr>
      <w:r w:rsidRPr="0019650C">
        <w:rPr>
          <w:rFonts w:cstheme="minorHAnsi"/>
          <w:sz w:val="24"/>
          <w:szCs w:val="24"/>
        </w:rPr>
        <w:t>8.6.7 Для подъема на сцену кроме лестниц должны быть предусмотрены стационарный или инвентарный пандус или подъемное устройство. Ширина пандуса между поручнями должна быть не менее 0,9 м с уклоном 1:12 (8%) и бортиками по бокам. Лестницы и пандусы, ведущие на сцену, должны иметь с одной стороны ограждения с двойными поручнями на высоте 0,7-0,9 м.</w:t>
      </w:r>
    </w:p>
    <w:p w14:paraId="296D2FA3" w14:textId="77777777" w:rsidR="0019650C" w:rsidRDefault="0019650C" w:rsidP="0019650C">
      <w:pPr>
        <w:spacing w:line="240" w:lineRule="auto"/>
        <w:rPr>
          <w:rFonts w:cstheme="minorHAnsi"/>
          <w:sz w:val="24"/>
          <w:szCs w:val="24"/>
        </w:rPr>
      </w:pPr>
    </w:p>
    <w:p w14:paraId="5CC94E37" w14:textId="77777777" w:rsidR="0019650C" w:rsidRDefault="0019650C" w:rsidP="0019650C">
      <w:pPr>
        <w:spacing w:line="240" w:lineRule="auto"/>
        <w:rPr>
          <w:rFonts w:cstheme="minorHAnsi"/>
          <w:sz w:val="24"/>
          <w:szCs w:val="24"/>
        </w:rPr>
      </w:pPr>
      <w:r w:rsidRPr="0019650C">
        <w:rPr>
          <w:rFonts w:cstheme="minorHAnsi"/>
          <w:sz w:val="24"/>
          <w:szCs w:val="24"/>
        </w:rPr>
        <w:t>8.6.8 Территории и здания музейных комплексов (музеев) различного назначения, художественных галерей, выставочных залов и т.д. должны быть доступны инвалидам всех категорий. Меры по обеспечению доступности для инвалидов различных категорий определенной части экспозиции, объем и номенклатура экспонатов, доступных для той или иной категории инвалидов, маршруты их движения устанавливаются в задании на проектирование.</w:t>
      </w:r>
    </w:p>
    <w:p w14:paraId="31CA7131" w14:textId="77777777" w:rsidR="0019650C" w:rsidRDefault="0019650C" w:rsidP="0019650C">
      <w:pPr>
        <w:spacing w:line="240" w:lineRule="auto"/>
        <w:rPr>
          <w:rFonts w:cstheme="minorHAnsi"/>
          <w:sz w:val="24"/>
          <w:szCs w:val="24"/>
        </w:rPr>
      </w:pPr>
    </w:p>
    <w:p w14:paraId="3E653D24" w14:textId="77777777" w:rsidR="0019650C" w:rsidRDefault="0019650C" w:rsidP="0019650C">
      <w:pPr>
        <w:spacing w:line="240" w:lineRule="auto"/>
        <w:rPr>
          <w:rFonts w:cstheme="minorHAnsi"/>
          <w:sz w:val="24"/>
          <w:szCs w:val="24"/>
        </w:rPr>
      </w:pPr>
      <w:r w:rsidRPr="0019650C">
        <w:rPr>
          <w:rFonts w:cstheme="minorHAnsi"/>
          <w:sz w:val="24"/>
          <w:szCs w:val="24"/>
        </w:rPr>
        <w:t>8.6.10 Проходы в читальном зале библиотеки должны иметь ширину не менее 1,2 м. Размеры рабочего места инвалида (без учета поверхности стола) должны быть 1,5 0,9 м.</w:t>
      </w:r>
    </w:p>
    <w:p w14:paraId="4CE76DD6" w14:textId="77777777" w:rsidR="0019650C" w:rsidRDefault="0019650C" w:rsidP="0019650C">
      <w:pPr>
        <w:spacing w:line="240" w:lineRule="auto"/>
        <w:rPr>
          <w:rFonts w:cstheme="minorHAnsi"/>
          <w:sz w:val="24"/>
          <w:szCs w:val="24"/>
        </w:rPr>
      </w:pPr>
    </w:p>
    <w:p w14:paraId="656D89D3" w14:textId="77777777" w:rsidR="0019650C" w:rsidRDefault="0019650C" w:rsidP="0019650C">
      <w:pPr>
        <w:spacing w:line="240" w:lineRule="auto"/>
        <w:rPr>
          <w:rFonts w:cstheme="minorHAnsi"/>
          <w:sz w:val="24"/>
          <w:szCs w:val="24"/>
        </w:rPr>
      </w:pPr>
      <w:r w:rsidRPr="0019650C">
        <w:rPr>
          <w:rFonts w:cstheme="minorHAnsi"/>
          <w:sz w:val="24"/>
          <w:szCs w:val="24"/>
        </w:rPr>
        <w:t>9.1 При проектировании помещений с местами труда инвалидов кроме требований настоящего свода правил следует учитывать требования СП 56.13330.</w:t>
      </w:r>
    </w:p>
    <w:p w14:paraId="364D50C0" w14:textId="77777777" w:rsidR="0019650C" w:rsidRDefault="0019650C" w:rsidP="0019650C">
      <w:pPr>
        <w:spacing w:line="240" w:lineRule="auto"/>
        <w:rPr>
          <w:rFonts w:cstheme="minorHAnsi"/>
          <w:sz w:val="24"/>
          <w:szCs w:val="24"/>
        </w:rPr>
      </w:pPr>
    </w:p>
    <w:p w14:paraId="4F1F9B35" w14:textId="77777777" w:rsidR="0019650C" w:rsidRDefault="0019650C" w:rsidP="0019650C">
      <w:pPr>
        <w:spacing w:line="240" w:lineRule="auto"/>
        <w:rPr>
          <w:rFonts w:cstheme="minorHAnsi"/>
          <w:sz w:val="24"/>
          <w:szCs w:val="24"/>
        </w:rPr>
      </w:pPr>
      <w:r w:rsidRPr="0019650C">
        <w:rPr>
          <w:rFonts w:cstheme="minorHAnsi"/>
          <w:sz w:val="24"/>
          <w:szCs w:val="24"/>
        </w:rPr>
        <w:t>9.2 При проектировании зданий учреждений, организаций и предприятий следует предусматривать рабочие места для инвалидов в соответствии с основными требованиями к оснащению (оборудованию) специальных рабочих мест с учетом нарушенных функций и ограничений их жизнедеятельности, утверждаемым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14:paraId="0A9228B5" w14:textId="77777777" w:rsidR="0019650C" w:rsidRDefault="0019650C" w:rsidP="0019650C">
      <w:pPr>
        <w:spacing w:line="240" w:lineRule="auto"/>
        <w:rPr>
          <w:rFonts w:cstheme="minorHAnsi"/>
          <w:sz w:val="24"/>
          <w:szCs w:val="24"/>
        </w:rPr>
      </w:pPr>
    </w:p>
    <w:p w14:paraId="2430632D" w14:textId="77777777" w:rsidR="0019650C" w:rsidRDefault="0019650C" w:rsidP="0019650C">
      <w:pPr>
        <w:spacing w:line="240" w:lineRule="auto"/>
        <w:rPr>
          <w:rFonts w:cstheme="minorHAnsi"/>
          <w:sz w:val="24"/>
          <w:szCs w:val="24"/>
        </w:rPr>
      </w:pPr>
      <w:r w:rsidRPr="0019650C">
        <w:rPr>
          <w:rFonts w:cstheme="minorHAnsi"/>
          <w:sz w:val="24"/>
          <w:szCs w:val="24"/>
        </w:rPr>
        <w:t>9.4 При расчете площади офисных помещений, оборудованных рабочими местами для инвалидов на кресле-коляске, следует учитывать для одного инвалида на кресле</w:t>
      </w:r>
      <w:r>
        <w:rPr>
          <w:rFonts w:cstheme="minorHAnsi"/>
          <w:sz w:val="24"/>
          <w:szCs w:val="24"/>
        </w:rPr>
        <w:t>-коляске площадь, равную 7,65 м</w:t>
      </w:r>
      <w:r w:rsidRPr="0019650C">
        <w:rPr>
          <w:rFonts w:cstheme="minorHAnsi"/>
          <w:sz w:val="24"/>
          <w:szCs w:val="24"/>
        </w:rPr>
        <w:t>.</w:t>
      </w:r>
    </w:p>
    <w:p w14:paraId="6F596A65" w14:textId="77777777" w:rsidR="0019650C" w:rsidRDefault="0019650C" w:rsidP="0019650C">
      <w:pPr>
        <w:spacing w:line="240" w:lineRule="auto"/>
        <w:rPr>
          <w:rFonts w:cstheme="minorHAnsi"/>
          <w:sz w:val="24"/>
          <w:szCs w:val="24"/>
        </w:rPr>
      </w:pPr>
    </w:p>
    <w:p w14:paraId="5453959C" w14:textId="77777777" w:rsidR="003C27A3" w:rsidRPr="00FE4717" w:rsidRDefault="00556E77" w:rsidP="00BD361A">
      <w:pPr>
        <w:spacing w:line="240" w:lineRule="auto"/>
        <w:jc w:val="center"/>
        <w:rPr>
          <w:rFonts w:cstheme="minorHAnsi"/>
          <w:b/>
          <w:color w:val="FF0000"/>
          <w:sz w:val="28"/>
          <w:szCs w:val="28"/>
        </w:rPr>
      </w:pPr>
      <w:r>
        <w:rPr>
          <w:rFonts w:cstheme="minorHAnsi"/>
          <w:b/>
          <w:color w:val="FF0000"/>
          <w:sz w:val="28"/>
          <w:szCs w:val="28"/>
        </w:rPr>
        <w:t xml:space="preserve">Если вы планируете адаптацию вашей организации под нужды инвалидов и у вас остались вопросы по подбору оборудования – напишите нам запрос в свободной форме на  </w:t>
      </w:r>
      <w:r w:rsidR="003C27A3" w:rsidRPr="00FE4717">
        <w:rPr>
          <w:rFonts w:cstheme="minorHAnsi"/>
          <w:b/>
          <w:color w:val="FF0000"/>
          <w:sz w:val="28"/>
          <w:szCs w:val="28"/>
        </w:rPr>
        <w:t xml:space="preserve">адрес </w:t>
      </w:r>
      <w:hyperlink r:id="rId112" w:history="1">
        <w:r w:rsidR="003C27A3" w:rsidRPr="00FE4717">
          <w:rPr>
            <w:rFonts w:cstheme="minorHAnsi"/>
            <w:b/>
            <w:color w:val="FF0000"/>
            <w:sz w:val="28"/>
            <w:szCs w:val="28"/>
          </w:rPr>
          <w:t>email@d-strana.ru</w:t>
        </w:r>
      </w:hyperlink>
      <w:r>
        <w:rPr>
          <w:rFonts w:cstheme="minorHAnsi"/>
          <w:b/>
          <w:color w:val="FF0000"/>
          <w:sz w:val="28"/>
          <w:szCs w:val="28"/>
        </w:rPr>
        <w:t xml:space="preserve">. Мы поможем вам разобраться в существующих нормах и подобрать необходимое оборудование. </w:t>
      </w:r>
    </w:p>
    <w:p w14:paraId="259F5153" w14:textId="77777777" w:rsidR="003C27A3" w:rsidRPr="00BD361A" w:rsidRDefault="003C27A3" w:rsidP="00BD361A">
      <w:pPr>
        <w:pStyle w:val="ac"/>
        <w:spacing w:line="240" w:lineRule="auto"/>
        <w:ind w:left="0"/>
        <w:rPr>
          <w:rFonts w:cstheme="minorHAnsi"/>
          <w:color w:val="0070C0"/>
        </w:rPr>
      </w:pPr>
    </w:p>
    <w:p w14:paraId="6BFF93D9" w14:textId="77777777" w:rsidR="003C27A3" w:rsidRPr="00BD361A" w:rsidRDefault="003C27A3" w:rsidP="00BD361A">
      <w:pPr>
        <w:pStyle w:val="ac"/>
        <w:spacing w:line="240" w:lineRule="auto"/>
        <w:ind w:left="0"/>
        <w:jc w:val="center"/>
        <w:rPr>
          <w:rFonts w:cstheme="minorHAnsi"/>
          <w:color w:val="0070C0"/>
          <w:sz w:val="28"/>
          <w:szCs w:val="28"/>
        </w:rPr>
      </w:pPr>
      <w:r w:rsidRPr="00BD361A">
        <w:rPr>
          <w:rFonts w:cstheme="minorHAnsi"/>
          <w:color w:val="0070C0"/>
          <w:sz w:val="28"/>
          <w:szCs w:val="28"/>
        </w:rPr>
        <w:t>Компания Доступная Страна – это 7 лет опыта и более 5 900 оборудованных объектов</w:t>
      </w:r>
    </w:p>
    <w:p w14:paraId="46D7DC99" w14:textId="77777777" w:rsidR="003C27A3" w:rsidRPr="00BD361A" w:rsidRDefault="003C27A3" w:rsidP="00BD361A">
      <w:pPr>
        <w:pStyle w:val="ac"/>
        <w:spacing w:line="240" w:lineRule="auto"/>
        <w:ind w:left="0"/>
        <w:jc w:val="center"/>
        <w:rPr>
          <w:rFonts w:cstheme="minorHAnsi"/>
          <w:color w:val="0070C0"/>
        </w:rPr>
      </w:pPr>
    </w:p>
    <w:p w14:paraId="6236C1A8" w14:textId="77777777" w:rsidR="003C27A3" w:rsidRPr="00BD361A" w:rsidRDefault="003C27A3" w:rsidP="00BD361A">
      <w:pPr>
        <w:pStyle w:val="ac"/>
        <w:numPr>
          <w:ilvl w:val="0"/>
          <w:numId w:val="8"/>
        </w:numPr>
        <w:spacing w:line="240" w:lineRule="auto"/>
        <w:ind w:left="0" w:hanging="426"/>
        <w:rPr>
          <w:rFonts w:cstheme="minorHAnsi"/>
          <w:sz w:val="24"/>
        </w:rPr>
      </w:pPr>
      <w:r w:rsidRPr="00BD361A">
        <w:rPr>
          <w:rFonts w:cstheme="minorHAnsi"/>
          <w:sz w:val="24"/>
        </w:rPr>
        <w:t>Работаем по 44/ 223 ФЗ / 336</w:t>
      </w:r>
    </w:p>
    <w:p w14:paraId="69B02F55" w14:textId="77777777" w:rsidR="003C27A3" w:rsidRPr="00BD361A" w:rsidRDefault="003C27A3" w:rsidP="00BD361A">
      <w:pPr>
        <w:pStyle w:val="ac"/>
        <w:numPr>
          <w:ilvl w:val="0"/>
          <w:numId w:val="8"/>
        </w:numPr>
        <w:spacing w:line="240" w:lineRule="auto"/>
        <w:ind w:left="0" w:hanging="426"/>
        <w:rPr>
          <w:rFonts w:cstheme="minorHAnsi"/>
          <w:sz w:val="24"/>
        </w:rPr>
      </w:pPr>
      <w:r w:rsidRPr="00BD361A">
        <w:rPr>
          <w:rFonts w:cstheme="minorHAnsi"/>
          <w:sz w:val="24"/>
        </w:rPr>
        <w:t>Бесплатно подготовим для вас Техническое задание на аукцион.</w:t>
      </w:r>
    </w:p>
    <w:p w14:paraId="2714BFE6" w14:textId="77777777" w:rsidR="003C27A3" w:rsidRPr="00BD361A" w:rsidRDefault="003C27A3" w:rsidP="00BD361A">
      <w:pPr>
        <w:pStyle w:val="ac"/>
        <w:numPr>
          <w:ilvl w:val="0"/>
          <w:numId w:val="8"/>
        </w:numPr>
        <w:spacing w:line="240" w:lineRule="auto"/>
        <w:ind w:left="0" w:hanging="426"/>
        <w:rPr>
          <w:rFonts w:cstheme="minorHAnsi"/>
          <w:sz w:val="24"/>
        </w:rPr>
      </w:pPr>
      <w:r w:rsidRPr="00BD361A">
        <w:rPr>
          <w:rFonts w:cstheme="minorHAnsi"/>
          <w:sz w:val="24"/>
        </w:rPr>
        <w:t>Работаем без предоплаты с Государственными учреждениями.</w:t>
      </w:r>
    </w:p>
    <w:p w14:paraId="6212A33C" w14:textId="77777777" w:rsidR="003C27A3" w:rsidRPr="00BD361A" w:rsidRDefault="003C27A3" w:rsidP="00BD361A">
      <w:pPr>
        <w:pStyle w:val="ac"/>
        <w:numPr>
          <w:ilvl w:val="0"/>
          <w:numId w:val="8"/>
        </w:numPr>
        <w:spacing w:line="240" w:lineRule="auto"/>
        <w:ind w:left="0" w:hanging="426"/>
        <w:rPr>
          <w:rFonts w:cstheme="minorHAnsi"/>
          <w:sz w:val="24"/>
        </w:rPr>
      </w:pPr>
      <w:r w:rsidRPr="00BD361A">
        <w:rPr>
          <w:rFonts w:cstheme="minorHAnsi"/>
          <w:sz w:val="24"/>
        </w:rPr>
        <w:t xml:space="preserve">Поставляем заказы в любую точку страны. </w:t>
      </w:r>
    </w:p>
    <w:p w14:paraId="000D15FC" w14:textId="77777777" w:rsidR="003C27A3" w:rsidRPr="00BD361A" w:rsidRDefault="003C27A3" w:rsidP="00BD361A">
      <w:pPr>
        <w:pStyle w:val="ac"/>
        <w:numPr>
          <w:ilvl w:val="0"/>
          <w:numId w:val="8"/>
        </w:numPr>
        <w:spacing w:line="240" w:lineRule="auto"/>
        <w:ind w:left="0" w:hanging="426"/>
        <w:rPr>
          <w:rFonts w:cstheme="minorHAnsi"/>
          <w:sz w:val="24"/>
        </w:rPr>
      </w:pPr>
      <w:r w:rsidRPr="00BD361A">
        <w:rPr>
          <w:rFonts w:cstheme="minorHAnsi"/>
          <w:sz w:val="24"/>
        </w:rPr>
        <w:lastRenderedPageBreak/>
        <w:t>Производим и поставляем оборудование по программе Доступная среда с 2013 года.</w:t>
      </w:r>
    </w:p>
    <w:p w14:paraId="11110837" w14:textId="77777777" w:rsidR="003C27A3" w:rsidRPr="00BD361A" w:rsidRDefault="003C27A3" w:rsidP="00BD361A">
      <w:pPr>
        <w:pStyle w:val="ac"/>
        <w:numPr>
          <w:ilvl w:val="0"/>
          <w:numId w:val="8"/>
        </w:numPr>
        <w:spacing w:line="240" w:lineRule="auto"/>
        <w:ind w:left="0" w:hanging="426"/>
        <w:rPr>
          <w:rFonts w:cstheme="minorHAnsi"/>
          <w:sz w:val="24"/>
        </w:rPr>
      </w:pPr>
      <w:r w:rsidRPr="00BD361A">
        <w:rPr>
          <w:rFonts w:cstheme="minorHAnsi"/>
          <w:sz w:val="24"/>
        </w:rPr>
        <w:t>85 регионов уже сотрудничают с нами.</w:t>
      </w:r>
    </w:p>
    <w:p w14:paraId="5574EB24" w14:textId="77777777" w:rsidR="003C27A3" w:rsidRPr="00BD361A" w:rsidRDefault="003C27A3" w:rsidP="00BD361A">
      <w:pPr>
        <w:spacing w:line="240" w:lineRule="auto"/>
        <w:contextualSpacing/>
        <w:rPr>
          <w:rFonts w:cstheme="minorHAnsi"/>
          <w:color w:val="0070C0"/>
          <w:sz w:val="24"/>
          <w:szCs w:val="24"/>
        </w:rPr>
      </w:pPr>
    </w:p>
    <w:p w14:paraId="016D9E51" w14:textId="77777777" w:rsidR="003C27A3" w:rsidRPr="00BD361A" w:rsidRDefault="003C27A3" w:rsidP="00BD361A">
      <w:pPr>
        <w:pStyle w:val="ac"/>
        <w:spacing w:line="240" w:lineRule="auto"/>
        <w:ind w:left="0"/>
        <w:jc w:val="center"/>
        <w:rPr>
          <w:rFonts w:cstheme="minorHAnsi"/>
          <w:color w:val="0070C0"/>
          <w:sz w:val="28"/>
          <w:szCs w:val="28"/>
        </w:rPr>
      </w:pPr>
      <w:r w:rsidRPr="00BD361A">
        <w:rPr>
          <w:rFonts w:cstheme="minorHAnsi"/>
          <w:color w:val="0070C0"/>
          <w:sz w:val="28"/>
          <w:szCs w:val="28"/>
        </w:rPr>
        <w:t>Порядок работы с государственными учреждениями</w:t>
      </w:r>
    </w:p>
    <w:p w14:paraId="655F2958" w14:textId="77777777" w:rsidR="003C27A3" w:rsidRPr="00BD361A" w:rsidRDefault="003C27A3" w:rsidP="00BD361A">
      <w:pPr>
        <w:spacing w:line="240" w:lineRule="auto"/>
        <w:jc w:val="center"/>
        <w:rPr>
          <w:rFonts w:cstheme="minorHAnsi"/>
          <w:color w:val="0070C0"/>
          <w:sz w:val="24"/>
          <w:szCs w:val="28"/>
        </w:rPr>
      </w:pPr>
    </w:p>
    <w:p w14:paraId="0EC1FD59" w14:textId="77777777" w:rsidR="003C27A3" w:rsidRPr="00BD361A" w:rsidRDefault="003C27A3" w:rsidP="00BD361A">
      <w:pPr>
        <w:spacing w:line="240" w:lineRule="auto"/>
        <w:rPr>
          <w:rFonts w:cstheme="minorHAnsi"/>
          <w:sz w:val="24"/>
        </w:rPr>
      </w:pPr>
      <w:r w:rsidRPr="00BD361A">
        <w:rPr>
          <w:rFonts w:cstheme="minorHAnsi"/>
          <w:sz w:val="24"/>
        </w:rPr>
        <w:t xml:space="preserve">1. Присылайте нам заявку на интересующую вас продукцию на адрес </w:t>
      </w:r>
      <w:hyperlink r:id="rId113" w:history="1">
        <w:r w:rsidRPr="00BD361A">
          <w:rPr>
            <w:rStyle w:val="a7"/>
            <w:rFonts w:cstheme="minorHAnsi"/>
            <w:sz w:val="24"/>
            <w:lang w:val="en-US"/>
          </w:rPr>
          <w:t>email</w:t>
        </w:r>
        <w:r w:rsidRPr="00BD361A">
          <w:rPr>
            <w:rStyle w:val="a7"/>
            <w:rFonts w:cstheme="minorHAnsi"/>
            <w:sz w:val="24"/>
          </w:rPr>
          <w:t>@d-strana.ru</w:t>
        </w:r>
      </w:hyperlink>
      <w:r w:rsidRPr="00BD361A">
        <w:rPr>
          <w:rFonts w:cstheme="minorHAnsi"/>
          <w:sz w:val="24"/>
        </w:rPr>
        <w:t xml:space="preserve"> в свободной форме. Если затрудняетесь с выбором - звоните </w:t>
      </w:r>
      <w:r w:rsidRPr="00BD361A">
        <w:rPr>
          <w:rFonts w:cstheme="minorHAnsi"/>
          <w:bCs/>
          <w:sz w:val="24"/>
        </w:rPr>
        <w:t>8 800 551 0080</w:t>
      </w:r>
      <w:r w:rsidRPr="00BD361A">
        <w:rPr>
          <w:rFonts w:cstheme="minorHAnsi"/>
          <w:sz w:val="24"/>
        </w:rPr>
        <w:t>, бесплатно по РФ – мы проконсультируем!</w:t>
      </w:r>
    </w:p>
    <w:p w14:paraId="4320FF3F" w14:textId="77777777" w:rsidR="003C27A3" w:rsidRPr="00BD361A" w:rsidRDefault="003C27A3" w:rsidP="00BD361A">
      <w:pPr>
        <w:spacing w:line="240" w:lineRule="auto"/>
        <w:rPr>
          <w:rFonts w:cstheme="minorHAnsi"/>
          <w:sz w:val="24"/>
        </w:rPr>
      </w:pPr>
      <w:r w:rsidRPr="00BD361A">
        <w:rPr>
          <w:rFonts w:cstheme="minorHAnsi"/>
          <w:sz w:val="24"/>
        </w:rPr>
        <w:t>2. Далее мы подготовим для Вас коммерческое предложение (КП).</w:t>
      </w:r>
    </w:p>
    <w:p w14:paraId="63ECEB67" w14:textId="77777777" w:rsidR="003C27A3" w:rsidRPr="00BD361A" w:rsidRDefault="003C27A3" w:rsidP="00BD361A">
      <w:pPr>
        <w:spacing w:line="240" w:lineRule="auto"/>
        <w:rPr>
          <w:rFonts w:cstheme="minorHAnsi"/>
          <w:sz w:val="24"/>
        </w:rPr>
      </w:pPr>
      <w:r w:rsidRPr="00BD361A">
        <w:rPr>
          <w:rFonts w:cstheme="minorHAnsi"/>
          <w:sz w:val="24"/>
        </w:rPr>
        <w:t>3. Если вы планируете аукцион - мы поможем Вам с подготовкой технического задания и со сбором ещё двух предложений.</w:t>
      </w:r>
    </w:p>
    <w:p w14:paraId="130FAE41" w14:textId="77777777" w:rsidR="003C27A3" w:rsidRPr="00BD361A" w:rsidRDefault="003C27A3" w:rsidP="00BD361A">
      <w:pPr>
        <w:spacing w:line="240" w:lineRule="auto"/>
        <w:rPr>
          <w:rFonts w:cstheme="minorHAnsi"/>
          <w:sz w:val="24"/>
        </w:rPr>
      </w:pPr>
      <w:r w:rsidRPr="00BD361A">
        <w:rPr>
          <w:rFonts w:cstheme="minorHAnsi"/>
          <w:sz w:val="24"/>
        </w:rPr>
        <w:t>4. После согласования КП мы заключаем с вами договор и обмениваемся сканами.</w:t>
      </w:r>
    </w:p>
    <w:p w14:paraId="5B9CB34D" w14:textId="77777777" w:rsidR="003C27A3" w:rsidRPr="00BD361A" w:rsidRDefault="003C27A3" w:rsidP="00BD361A">
      <w:pPr>
        <w:spacing w:line="240" w:lineRule="auto"/>
        <w:rPr>
          <w:rFonts w:cstheme="minorHAnsi"/>
          <w:sz w:val="24"/>
        </w:rPr>
      </w:pPr>
      <w:r w:rsidRPr="00BD361A">
        <w:rPr>
          <w:rFonts w:cstheme="minorHAnsi"/>
          <w:sz w:val="24"/>
        </w:rPr>
        <w:t>5. Заказ запускается в работу после согласования и подписания договора по электронной почте.</w:t>
      </w:r>
    </w:p>
    <w:p w14:paraId="259779F3" w14:textId="77777777" w:rsidR="003C27A3" w:rsidRPr="00BD361A" w:rsidRDefault="003C27A3" w:rsidP="00BD361A">
      <w:pPr>
        <w:spacing w:line="240" w:lineRule="auto"/>
        <w:rPr>
          <w:rFonts w:cstheme="minorHAnsi"/>
          <w:sz w:val="24"/>
        </w:rPr>
      </w:pPr>
      <w:r w:rsidRPr="00BD361A">
        <w:rPr>
          <w:rFonts w:cstheme="minorHAnsi"/>
          <w:sz w:val="24"/>
        </w:rPr>
        <w:t>6. Если в счете есть продукция, изготавливаемая под заказ - перед запуском в работу мы согласуем с вами макет.</w:t>
      </w:r>
    </w:p>
    <w:p w14:paraId="3F2E251C" w14:textId="77777777" w:rsidR="003C27A3" w:rsidRPr="00BD361A" w:rsidRDefault="003C27A3" w:rsidP="00BD361A">
      <w:pPr>
        <w:spacing w:line="240" w:lineRule="auto"/>
        <w:rPr>
          <w:rFonts w:cstheme="minorHAnsi"/>
          <w:sz w:val="24"/>
        </w:rPr>
      </w:pPr>
      <w:r w:rsidRPr="00BD361A">
        <w:rPr>
          <w:rFonts w:cstheme="minorHAnsi"/>
          <w:sz w:val="24"/>
        </w:rPr>
        <w:t>7. Далее, по факту готовности, мы отправляем Вам товар «до двери» через транспортную компанию и вкладываем документы на оплату.</w:t>
      </w:r>
    </w:p>
    <w:p w14:paraId="68528819" w14:textId="77777777" w:rsidR="003C27A3" w:rsidRPr="00BD361A" w:rsidRDefault="003C27A3" w:rsidP="00BD361A">
      <w:pPr>
        <w:spacing w:line="240" w:lineRule="auto"/>
        <w:rPr>
          <w:rFonts w:cstheme="minorHAnsi"/>
          <w:sz w:val="24"/>
          <w:szCs w:val="24"/>
        </w:rPr>
      </w:pPr>
      <w:r w:rsidRPr="00BD361A">
        <w:rPr>
          <w:rFonts w:cstheme="minorHAnsi"/>
          <w:sz w:val="24"/>
        </w:rPr>
        <w:t xml:space="preserve">8. После получения </w:t>
      </w:r>
      <w:r w:rsidRPr="00BD361A">
        <w:rPr>
          <w:rFonts w:cstheme="minorHAnsi"/>
          <w:sz w:val="24"/>
          <w:szCs w:val="24"/>
        </w:rPr>
        <w:t>товара Вы оплачиваете продукцию в согласованный в договоре срок.</w:t>
      </w:r>
    </w:p>
    <w:p w14:paraId="413C1A9F" w14:textId="77777777" w:rsidR="003C27A3" w:rsidRPr="00BD361A" w:rsidRDefault="003C27A3" w:rsidP="00BD361A">
      <w:pPr>
        <w:spacing w:line="240" w:lineRule="auto"/>
        <w:rPr>
          <w:rFonts w:cstheme="minorHAnsi"/>
          <w:sz w:val="24"/>
          <w:szCs w:val="24"/>
        </w:rPr>
      </w:pPr>
    </w:p>
    <w:p w14:paraId="39D6230C" w14:textId="77777777" w:rsidR="003C27A3" w:rsidRPr="00BD361A" w:rsidRDefault="003C27A3" w:rsidP="00BD361A">
      <w:pPr>
        <w:spacing w:line="240" w:lineRule="auto"/>
        <w:jc w:val="center"/>
        <w:rPr>
          <w:rFonts w:cstheme="minorHAnsi"/>
          <w:color w:val="0070C0"/>
          <w:sz w:val="28"/>
          <w:szCs w:val="24"/>
        </w:rPr>
      </w:pPr>
      <w:r w:rsidRPr="00BD361A">
        <w:rPr>
          <w:rFonts w:cstheme="minorHAnsi"/>
          <w:color w:val="0070C0"/>
          <w:sz w:val="28"/>
          <w:szCs w:val="24"/>
        </w:rPr>
        <w:t>Порядок работы с коммерческими организациями</w:t>
      </w:r>
    </w:p>
    <w:p w14:paraId="670B62AB" w14:textId="77777777" w:rsidR="003C27A3" w:rsidRPr="00BD361A" w:rsidRDefault="003C27A3" w:rsidP="00BD361A">
      <w:pPr>
        <w:spacing w:line="240" w:lineRule="auto"/>
        <w:rPr>
          <w:rFonts w:cstheme="minorHAnsi"/>
          <w:color w:val="0070C0"/>
          <w:sz w:val="24"/>
          <w:szCs w:val="24"/>
        </w:rPr>
      </w:pPr>
    </w:p>
    <w:p w14:paraId="3AD515C2" w14:textId="77777777" w:rsidR="003C27A3" w:rsidRPr="00BD361A" w:rsidRDefault="003C27A3" w:rsidP="00BD361A">
      <w:pPr>
        <w:spacing w:line="240" w:lineRule="auto"/>
        <w:rPr>
          <w:rFonts w:cstheme="minorHAnsi"/>
          <w:sz w:val="24"/>
          <w:szCs w:val="24"/>
        </w:rPr>
      </w:pPr>
      <w:r w:rsidRPr="00BD361A">
        <w:rPr>
          <w:rFonts w:cstheme="minorHAnsi"/>
          <w:sz w:val="24"/>
          <w:szCs w:val="24"/>
        </w:rPr>
        <w:t xml:space="preserve">1. Присылайте нам заявку на интересующую вас продукцию на адрес </w:t>
      </w:r>
      <w:hyperlink r:id="rId114" w:history="1">
        <w:r w:rsidRPr="00BD361A">
          <w:rPr>
            <w:rStyle w:val="a7"/>
            <w:rFonts w:cstheme="minorHAnsi"/>
            <w:sz w:val="24"/>
            <w:szCs w:val="24"/>
            <w:lang w:val="en-US"/>
          </w:rPr>
          <w:t>email</w:t>
        </w:r>
        <w:r w:rsidRPr="00BD361A">
          <w:rPr>
            <w:rStyle w:val="a7"/>
            <w:rFonts w:cstheme="minorHAnsi"/>
            <w:sz w:val="24"/>
            <w:szCs w:val="24"/>
          </w:rPr>
          <w:t>@d-strana.ru</w:t>
        </w:r>
      </w:hyperlink>
      <w:r w:rsidRPr="00BD361A">
        <w:rPr>
          <w:rFonts w:cstheme="minorHAnsi"/>
          <w:sz w:val="24"/>
          <w:szCs w:val="24"/>
        </w:rPr>
        <w:t xml:space="preserve"> в свободной форме. Если затрудняетесь с выбором - звоните </w:t>
      </w:r>
      <w:r w:rsidRPr="00BD361A">
        <w:rPr>
          <w:rFonts w:cstheme="minorHAnsi"/>
          <w:bCs/>
          <w:sz w:val="24"/>
          <w:szCs w:val="24"/>
        </w:rPr>
        <w:t>8 800 551 0080</w:t>
      </w:r>
      <w:r w:rsidRPr="00BD361A">
        <w:rPr>
          <w:rFonts w:cstheme="minorHAnsi"/>
          <w:sz w:val="24"/>
          <w:szCs w:val="24"/>
        </w:rPr>
        <w:t>, бесплатно по РФ – мы проконсультируем!</w:t>
      </w:r>
    </w:p>
    <w:p w14:paraId="1BB092F0" w14:textId="77777777" w:rsidR="003C27A3" w:rsidRPr="00BD361A" w:rsidRDefault="003C27A3" w:rsidP="00BD361A">
      <w:pPr>
        <w:spacing w:line="240" w:lineRule="auto"/>
        <w:rPr>
          <w:rFonts w:cstheme="minorHAnsi"/>
          <w:sz w:val="24"/>
          <w:szCs w:val="24"/>
        </w:rPr>
      </w:pPr>
      <w:r w:rsidRPr="00BD361A">
        <w:rPr>
          <w:rFonts w:cstheme="minorHAnsi"/>
          <w:sz w:val="24"/>
          <w:szCs w:val="24"/>
        </w:rPr>
        <w:t xml:space="preserve">2. Мы подготовим для Вас коммерческое предложение и/или счёт. По необходимости заключается договор на поставку. </w:t>
      </w:r>
    </w:p>
    <w:p w14:paraId="6001C466" w14:textId="77777777" w:rsidR="003C27A3" w:rsidRPr="00BD361A" w:rsidRDefault="003C27A3" w:rsidP="00BD361A">
      <w:pPr>
        <w:spacing w:line="240" w:lineRule="auto"/>
        <w:rPr>
          <w:rFonts w:cstheme="minorHAnsi"/>
          <w:sz w:val="24"/>
          <w:szCs w:val="24"/>
        </w:rPr>
      </w:pPr>
      <w:r w:rsidRPr="00BD361A">
        <w:rPr>
          <w:rFonts w:cstheme="minorHAnsi"/>
          <w:sz w:val="24"/>
          <w:szCs w:val="24"/>
        </w:rPr>
        <w:t>3. Вы можете самостоятельно положить интересующий вас товар в корзину на сайте, оформить заказ и сформировать счёт для оплаты.</w:t>
      </w:r>
    </w:p>
    <w:p w14:paraId="3ED85446" w14:textId="77777777" w:rsidR="003C27A3" w:rsidRPr="00BD361A" w:rsidRDefault="003C27A3" w:rsidP="00BD361A">
      <w:pPr>
        <w:spacing w:line="240" w:lineRule="auto"/>
        <w:rPr>
          <w:rFonts w:cstheme="minorHAnsi"/>
          <w:sz w:val="24"/>
          <w:szCs w:val="24"/>
        </w:rPr>
      </w:pPr>
      <w:r w:rsidRPr="00BD361A">
        <w:rPr>
          <w:rFonts w:cstheme="minorHAnsi"/>
          <w:sz w:val="24"/>
          <w:szCs w:val="24"/>
        </w:rPr>
        <w:t>4. Заказ запускается в работу после 100% предоплаты.</w:t>
      </w:r>
    </w:p>
    <w:p w14:paraId="0C25C565" w14:textId="77777777" w:rsidR="003C27A3" w:rsidRPr="00BD361A" w:rsidRDefault="003C27A3" w:rsidP="00BD361A">
      <w:pPr>
        <w:spacing w:line="240" w:lineRule="auto"/>
        <w:rPr>
          <w:rFonts w:cstheme="minorHAnsi"/>
          <w:sz w:val="24"/>
          <w:szCs w:val="24"/>
        </w:rPr>
      </w:pPr>
      <w:r w:rsidRPr="00BD361A">
        <w:rPr>
          <w:rFonts w:cstheme="minorHAnsi"/>
          <w:sz w:val="24"/>
          <w:szCs w:val="24"/>
        </w:rPr>
        <w:t>5. Если в счете есть продукция, изготавливаемая под заказ - перед запуском в работу мы согласуем с вами макет.</w:t>
      </w:r>
    </w:p>
    <w:p w14:paraId="20125D81" w14:textId="77777777" w:rsidR="003C27A3" w:rsidRPr="00BD361A" w:rsidRDefault="003C27A3" w:rsidP="00BD361A">
      <w:pPr>
        <w:spacing w:line="240" w:lineRule="auto"/>
        <w:rPr>
          <w:rFonts w:cstheme="minorHAnsi"/>
          <w:sz w:val="24"/>
          <w:szCs w:val="24"/>
        </w:rPr>
      </w:pPr>
      <w:r w:rsidRPr="00BD361A">
        <w:rPr>
          <w:rFonts w:cstheme="minorHAnsi"/>
          <w:sz w:val="24"/>
          <w:szCs w:val="24"/>
        </w:rPr>
        <w:t>6. Далее, по факту готовности продукции, мы отправляем Вам товар «до двери» или «до терминала» через транспортную компанию.</w:t>
      </w:r>
    </w:p>
    <w:p w14:paraId="7B99DEF9" w14:textId="77777777" w:rsidR="003C27A3" w:rsidRPr="00BD361A" w:rsidRDefault="003C27A3" w:rsidP="00BD361A">
      <w:pPr>
        <w:spacing w:line="240" w:lineRule="auto"/>
        <w:rPr>
          <w:rFonts w:cstheme="minorHAnsi"/>
          <w:sz w:val="28"/>
          <w:szCs w:val="24"/>
        </w:rPr>
      </w:pPr>
    </w:p>
    <w:p w14:paraId="590BF0BD" w14:textId="77777777" w:rsidR="003C27A3" w:rsidRPr="00BD361A" w:rsidRDefault="003C27A3" w:rsidP="00BD361A">
      <w:pPr>
        <w:spacing w:line="240" w:lineRule="auto"/>
        <w:jc w:val="center"/>
        <w:rPr>
          <w:rFonts w:cstheme="minorHAnsi"/>
          <w:color w:val="0070C0"/>
          <w:sz w:val="28"/>
          <w:szCs w:val="24"/>
        </w:rPr>
      </w:pPr>
      <w:r w:rsidRPr="00BD361A">
        <w:rPr>
          <w:rFonts w:cstheme="minorHAnsi"/>
          <w:color w:val="0070C0"/>
          <w:sz w:val="28"/>
          <w:szCs w:val="24"/>
        </w:rPr>
        <w:t>Полезная информация</w:t>
      </w:r>
    </w:p>
    <w:p w14:paraId="3A1F6D49" w14:textId="77777777" w:rsidR="003C27A3" w:rsidRPr="00BD361A" w:rsidRDefault="003C27A3" w:rsidP="00BD361A">
      <w:pPr>
        <w:spacing w:line="240" w:lineRule="auto"/>
        <w:jc w:val="center"/>
        <w:rPr>
          <w:rFonts w:cstheme="minorHAnsi"/>
          <w:color w:val="0070C0"/>
          <w:sz w:val="24"/>
          <w:szCs w:val="24"/>
        </w:rPr>
      </w:pPr>
    </w:p>
    <w:p w14:paraId="62B04F33" w14:textId="77777777" w:rsidR="003C27A3" w:rsidRPr="00BD361A" w:rsidRDefault="003C27A3" w:rsidP="00BD361A">
      <w:pPr>
        <w:pStyle w:val="ac"/>
        <w:shd w:val="clear" w:color="auto" w:fill="FFFFFF"/>
        <w:spacing w:line="240" w:lineRule="auto"/>
        <w:ind w:left="0"/>
        <w:rPr>
          <w:rFonts w:cstheme="minorHAnsi"/>
          <w:bCs/>
          <w:sz w:val="24"/>
        </w:rPr>
      </w:pPr>
      <w:r w:rsidRPr="00BD361A">
        <w:rPr>
          <w:rFonts w:cstheme="minorHAnsi"/>
          <w:bCs/>
          <w:sz w:val="24"/>
        </w:rPr>
        <w:t xml:space="preserve">Посмотрите </w:t>
      </w:r>
      <w:hyperlink r:id="rId115" w:history="1">
        <w:r w:rsidRPr="00BD361A">
          <w:rPr>
            <w:rStyle w:val="a7"/>
            <w:rFonts w:cstheme="minorHAnsi"/>
            <w:b/>
            <w:bCs/>
            <w:sz w:val="24"/>
          </w:rPr>
          <w:t>примеры и руководство по адаптации</w:t>
        </w:r>
      </w:hyperlink>
      <w:r w:rsidRPr="00BD361A">
        <w:rPr>
          <w:rFonts w:cstheme="minorHAnsi"/>
          <w:bCs/>
          <w:sz w:val="24"/>
        </w:rPr>
        <w:t xml:space="preserve"> по Доступной среде различных зон учреждений, включая санузлы.</w:t>
      </w:r>
    </w:p>
    <w:p w14:paraId="20DB54E2" w14:textId="77777777" w:rsidR="003C27A3" w:rsidRPr="00BD361A" w:rsidRDefault="003C27A3" w:rsidP="00BD361A">
      <w:pPr>
        <w:pStyle w:val="ac"/>
        <w:shd w:val="clear" w:color="auto" w:fill="FFFFFF"/>
        <w:spacing w:line="240" w:lineRule="auto"/>
        <w:ind w:left="0"/>
        <w:rPr>
          <w:rFonts w:cstheme="minorHAnsi"/>
          <w:color w:val="000000"/>
          <w:sz w:val="24"/>
        </w:rPr>
      </w:pPr>
      <w:r w:rsidRPr="00BD361A">
        <w:rPr>
          <w:rFonts w:cstheme="minorHAnsi"/>
          <w:bCs/>
          <w:sz w:val="24"/>
        </w:rPr>
        <w:t xml:space="preserve">Посмотрите </w:t>
      </w:r>
      <w:hyperlink r:id="rId116" w:history="1">
        <w:r w:rsidRPr="00BD361A">
          <w:rPr>
            <w:rStyle w:val="a7"/>
            <w:rFonts w:cstheme="minorHAnsi"/>
            <w:b/>
            <w:sz w:val="24"/>
          </w:rPr>
          <w:t>готовые решения и подборки</w:t>
        </w:r>
      </w:hyperlink>
      <w:r w:rsidRPr="00BD361A">
        <w:rPr>
          <w:rFonts w:cstheme="minorHAnsi"/>
          <w:bCs/>
          <w:sz w:val="24"/>
        </w:rPr>
        <w:t xml:space="preserve"> для адаптации учреждений разных типов.</w:t>
      </w:r>
    </w:p>
    <w:p w14:paraId="19543786" w14:textId="77777777" w:rsidR="003C27A3" w:rsidRPr="00BD361A" w:rsidRDefault="003C27A3" w:rsidP="00BD361A">
      <w:pPr>
        <w:shd w:val="clear" w:color="auto" w:fill="FFFFFF"/>
        <w:spacing w:line="240" w:lineRule="auto"/>
        <w:rPr>
          <w:rStyle w:val="a9"/>
          <w:rFonts w:cstheme="minorHAnsi"/>
        </w:rPr>
      </w:pPr>
    </w:p>
    <w:p w14:paraId="4EE2C5DA" w14:textId="77777777" w:rsidR="003C27A3" w:rsidRPr="00BD361A" w:rsidRDefault="003C27A3" w:rsidP="00BD361A">
      <w:pPr>
        <w:spacing w:line="240" w:lineRule="auto"/>
        <w:jc w:val="center"/>
        <w:rPr>
          <w:rFonts w:cstheme="minorHAnsi"/>
          <w:color w:val="0070C0"/>
          <w:sz w:val="28"/>
          <w:szCs w:val="28"/>
        </w:rPr>
      </w:pPr>
      <w:r w:rsidRPr="00BD361A">
        <w:rPr>
          <w:rFonts w:cstheme="minorHAnsi"/>
          <w:color w:val="0070C0"/>
          <w:sz w:val="28"/>
          <w:szCs w:val="28"/>
        </w:rPr>
        <w:t>Наши реквизиты</w:t>
      </w:r>
    </w:p>
    <w:p w14:paraId="6CCD228C" w14:textId="77777777" w:rsidR="003C27A3" w:rsidRPr="00BD361A" w:rsidRDefault="003C27A3" w:rsidP="00BD361A">
      <w:pPr>
        <w:spacing w:line="240" w:lineRule="auto"/>
        <w:jc w:val="center"/>
        <w:rPr>
          <w:rFonts w:cstheme="minorHAnsi"/>
          <w:color w:val="0070C0"/>
          <w:sz w:val="24"/>
          <w:szCs w:val="28"/>
        </w:rPr>
      </w:pPr>
    </w:p>
    <w:p w14:paraId="14B33359" w14:textId="77777777" w:rsidR="003C27A3" w:rsidRPr="00BD361A" w:rsidRDefault="003C27A3" w:rsidP="00BD361A">
      <w:pPr>
        <w:shd w:val="clear" w:color="auto" w:fill="FFFFFF"/>
        <w:spacing w:line="240" w:lineRule="auto"/>
        <w:rPr>
          <w:rFonts w:cstheme="minorHAnsi"/>
          <w:bCs/>
          <w:sz w:val="24"/>
          <w:szCs w:val="24"/>
        </w:rPr>
      </w:pPr>
      <w:r w:rsidRPr="00BD361A">
        <w:rPr>
          <w:rFonts w:cstheme="minorHAnsi"/>
          <w:bCs/>
          <w:sz w:val="24"/>
          <w:szCs w:val="24"/>
        </w:rPr>
        <w:t>ООО Клевер</w:t>
      </w:r>
    </w:p>
    <w:p w14:paraId="39C592C2" w14:textId="77777777" w:rsidR="003C27A3" w:rsidRPr="00BD361A" w:rsidRDefault="003C27A3" w:rsidP="00BD361A">
      <w:pPr>
        <w:shd w:val="clear" w:color="auto" w:fill="FFFFFF"/>
        <w:spacing w:line="240" w:lineRule="auto"/>
        <w:rPr>
          <w:rFonts w:cstheme="minorHAnsi"/>
          <w:bCs/>
          <w:sz w:val="24"/>
          <w:szCs w:val="24"/>
        </w:rPr>
      </w:pPr>
      <w:r w:rsidRPr="00BD361A">
        <w:rPr>
          <w:rFonts w:cstheme="minorHAnsi"/>
          <w:bCs/>
          <w:sz w:val="24"/>
          <w:szCs w:val="24"/>
        </w:rPr>
        <w:t>ИНН/ КПП  9715334449 / 183201001</w:t>
      </w:r>
    </w:p>
    <w:p w14:paraId="6B9BE382" w14:textId="77777777" w:rsidR="003C27A3" w:rsidRPr="00BD361A" w:rsidRDefault="003C27A3" w:rsidP="00BD361A">
      <w:pPr>
        <w:shd w:val="clear" w:color="auto" w:fill="FFFFFF"/>
        <w:spacing w:line="240" w:lineRule="auto"/>
        <w:rPr>
          <w:rFonts w:cstheme="minorHAnsi"/>
          <w:bCs/>
          <w:sz w:val="24"/>
          <w:szCs w:val="24"/>
        </w:rPr>
      </w:pPr>
      <w:r w:rsidRPr="00BD361A">
        <w:rPr>
          <w:rFonts w:cstheme="minorHAnsi"/>
          <w:bCs/>
          <w:sz w:val="24"/>
          <w:szCs w:val="24"/>
        </w:rPr>
        <w:t>Юридический адрес: 426011, Удмуртская республика, г. Ижевск, проезд им. Дерябина, дом 3/4, офис 124 / помещение 2</w:t>
      </w:r>
    </w:p>
    <w:p w14:paraId="5673D38F" w14:textId="77777777" w:rsidR="003C27A3" w:rsidRPr="00BD361A" w:rsidRDefault="003C27A3" w:rsidP="00BD361A">
      <w:pPr>
        <w:shd w:val="clear" w:color="auto" w:fill="FFFFFF"/>
        <w:spacing w:line="240" w:lineRule="auto"/>
        <w:rPr>
          <w:rFonts w:cstheme="minorHAnsi"/>
          <w:bCs/>
          <w:sz w:val="24"/>
          <w:szCs w:val="24"/>
        </w:rPr>
      </w:pPr>
      <w:r w:rsidRPr="00BD361A">
        <w:rPr>
          <w:rFonts w:cstheme="minorHAnsi"/>
          <w:bCs/>
          <w:sz w:val="24"/>
          <w:szCs w:val="24"/>
        </w:rPr>
        <w:t>Фактический адрес: 127566, город Москва, Высоковольтный проезд, дом 9, помещение 6, этаж 1</w:t>
      </w:r>
    </w:p>
    <w:p w14:paraId="3487ECFE" w14:textId="77777777" w:rsidR="003C27A3" w:rsidRPr="00BD361A" w:rsidRDefault="003C27A3" w:rsidP="00BD361A">
      <w:pPr>
        <w:shd w:val="clear" w:color="auto" w:fill="FFFFFF"/>
        <w:spacing w:line="240" w:lineRule="auto"/>
        <w:rPr>
          <w:rFonts w:cstheme="minorHAnsi"/>
          <w:sz w:val="24"/>
          <w:szCs w:val="24"/>
        </w:rPr>
      </w:pPr>
      <w:r w:rsidRPr="00BD361A">
        <w:rPr>
          <w:rFonts w:cstheme="minorHAnsi"/>
          <w:bCs/>
          <w:sz w:val="24"/>
          <w:szCs w:val="24"/>
        </w:rPr>
        <w:t>Телефон/</w:t>
      </w:r>
      <w:proofErr w:type="spellStart"/>
      <w:r w:rsidRPr="00BD361A">
        <w:rPr>
          <w:rFonts w:cstheme="minorHAnsi"/>
          <w:bCs/>
          <w:sz w:val="24"/>
          <w:szCs w:val="24"/>
        </w:rPr>
        <w:t>email</w:t>
      </w:r>
      <w:proofErr w:type="spellEnd"/>
      <w:r w:rsidRPr="00BD361A">
        <w:rPr>
          <w:rFonts w:cstheme="minorHAnsi"/>
          <w:bCs/>
          <w:sz w:val="24"/>
          <w:szCs w:val="24"/>
        </w:rPr>
        <w:t>: 8 800 551 0080, </w:t>
      </w:r>
      <w:hyperlink r:id="rId117" w:history="1">
        <w:r w:rsidRPr="00BD361A">
          <w:rPr>
            <w:rFonts w:cstheme="minorHAnsi"/>
            <w:bCs/>
            <w:sz w:val="24"/>
            <w:szCs w:val="24"/>
          </w:rPr>
          <w:t>email@d-strana.ru</w:t>
        </w:r>
      </w:hyperlink>
    </w:p>
    <w:p w14:paraId="5D9B9028" w14:textId="77777777" w:rsidR="00C7433D" w:rsidRPr="00BD361A" w:rsidRDefault="00C7433D" w:rsidP="00BD361A">
      <w:pPr>
        <w:shd w:val="clear" w:color="auto" w:fill="FFFFFF"/>
        <w:spacing w:line="240" w:lineRule="auto"/>
        <w:rPr>
          <w:rFonts w:cstheme="minorHAnsi"/>
          <w:bCs/>
          <w:sz w:val="24"/>
          <w:szCs w:val="24"/>
        </w:rPr>
      </w:pPr>
    </w:p>
    <w:sectPr w:rsidR="00C7433D" w:rsidRPr="00BD361A" w:rsidSect="00C16731">
      <w:pgSz w:w="11906" w:h="16838"/>
      <w:pgMar w:top="284" w:right="850"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1D6F88"/>
    <w:multiLevelType w:val="hybridMultilevel"/>
    <w:tmpl w:val="E946D02C"/>
    <w:lvl w:ilvl="0" w:tplc="797298A2">
      <w:start w:val="6"/>
      <w:numFmt w:val="bullet"/>
      <w:lvlText w:val=""/>
      <w:lvlJc w:val="left"/>
      <w:pPr>
        <w:ind w:left="1440" w:hanging="360"/>
      </w:pPr>
      <w:rPr>
        <w:rFonts w:ascii="Symbol" w:eastAsiaTheme="minorHAnsi" w:hAnsi="Symbol" w:cstheme="minorHAns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29B0016C"/>
    <w:multiLevelType w:val="hybridMultilevel"/>
    <w:tmpl w:val="7A00D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9F52FD1"/>
    <w:multiLevelType w:val="hybridMultilevel"/>
    <w:tmpl w:val="E1A86744"/>
    <w:lvl w:ilvl="0" w:tplc="9D80AB86">
      <w:start w:val="6"/>
      <w:numFmt w:val="bullet"/>
      <w:lvlText w:val=""/>
      <w:lvlJc w:val="left"/>
      <w:pPr>
        <w:ind w:left="720" w:hanging="360"/>
      </w:pPr>
      <w:rPr>
        <w:rFonts w:ascii="Symbol" w:eastAsiaTheme="minorHAnsi"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2335D9B"/>
    <w:multiLevelType w:val="multilevel"/>
    <w:tmpl w:val="7500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BB4243"/>
    <w:multiLevelType w:val="hybridMultilevel"/>
    <w:tmpl w:val="80826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557450F"/>
    <w:multiLevelType w:val="hybridMultilevel"/>
    <w:tmpl w:val="3F7A7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9CF2D7E"/>
    <w:multiLevelType w:val="hybridMultilevel"/>
    <w:tmpl w:val="CAF6F686"/>
    <w:lvl w:ilvl="0" w:tplc="04C44976">
      <w:start w:val="6"/>
      <w:numFmt w:val="bullet"/>
      <w:lvlText w:val=""/>
      <w:lvlJc w:val="left"/>
      <w:pPr>
        <w:ind w:left="1080" w:hanging="360"/>
      </w:pPr>
      <w:rPr>
        <w:rFonts w:ascii="Symbol" w:eastAsiaTheme="minorHAnsi" w:hAnsi="Symbol" w:cstheme="minorHAns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5F9358F4"/>
    <w:multiLevelType w:val="hybridMultilevel"/>
    <w:tmpl w:val="8FE823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6ABA372D"/>
    <w:multiLevelType w:val="hybridMultilevel"/>
    <w:tmpl w:val="2E12E428"/>
    <w:lvl w:ilvl="0" w:tplc="AF0CDC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BD22778"/>
    <w:multiLevelType w:val="hybridMultilevel"/>
    <w:tmpl w:val="A7946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A8765FD"/>
    <w:multiLevelType w:val="hybridMultilevel"/>
    <w:tmpl w:val="8356188C"/>
    <w:lvl w:ilvl="0" w:tplc="FA4AAF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9"/>
  </w:num>
  <w:num w:numId="5">
    <w:abstractNumId w:val="10"/>
  </w:num>
  <w:num w:numId="6">
    <w:abstractNumId w:val="3"/>
  </w:num>
  <w:num w:numId="7">
    <w:abstractNumId w:val="1"/>
  </w:num>
  <w:num w:numId="8">
    <w:abstractNumId w:val="4"/>
  </w:num>
  <w:num w:numId="9">
    <w:abstractNumId w:val="2"/>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953"/>
    <w:rsid w:val="00064989"/>
    <w:rsid w:val="00085CE7"/>
    <w:rsid w:val="000B4BDA"/>
    <w:rsid w:val="0010301B"/>
    <w:rsid w:val="0011488B"/>
    <w:rsid w:val="00134063"/>
    <w:rsid w:val="0016342B"/>
    <w:rsid w:val="001700C9"/>
    <w:rsid w:val="001850FC"/>
    <w:rsid w:val="0019650C"/>
    <w:rsid w:val="001C2411"/>
    <w:rsid w:val="001C7D39"/>
    <w:rsid w:val="001D2A68"/>
    <w:rsid w:val="0029157F"/>
    <w:rsid w:val="002A60A5"/>
    <w:rsid w:val="002A62CF"/>
    <w:rsid w:val="00312600"/>
    <w:rsid w:val="003452AC"/>
    <w:rsid w:val="00346953"/>
    <w:rsid w:val="00354CE9"/>
    <w:rsid w:val="003558F9"/>
    <w:rsid w:val="003644CC"/>
    <w:rsid w:val="00373A87"/>
    <w:rsid w:val="003B04E1"/>
    <w:rsid w:val="003B3CE5"/>
    <w:rsid w:val="003C0F1D"/>
    <w:rsid w:val="003C27A3"/>
    <w:rsid w:val="003C4E2D"/>
    <w:rsid w:val="003C7E5E"/>
    <w:rsid w:val="003E6761"/>
    <w:rsid w:val="003F11B3"/>
    <w:rsid w:val="00415AA6"/>
    <w:rsid w:val="004231CE"/>
    <w:rsid w:val="004D6763"/>
    <w:rsid w:val="00505BF4"/>
    <w:rsid w:val="005278F0"/>
    <w:rsid w:val="00530B10"/>
    <w:rsid w:val="00556E77"/>
    <w:rsid w:val="00575688"/>
    <w:rsid w:val="005756F2"/>
    <w:rsid w:val="005A382D"/>
    <w:rsid w:val="005B7180"/>
    <w:rsid w:val="00625454"/>
    <w:rsid w:val="00634E6D"/>
    <w:rsid w:val="00682AF5"/>
    <w:rsid w:val="00686E62"/>
    <w:rsid w:val="00690C52"/>
    <w:rsid w:val="006B5E19"/>
    <w:rsid w:val="006B632E"/>
    <w:rsid w:val="00735520"/>
    <w:rsid w:val="007742E6"/>
    <w:rsid w:val="00775179"/>
    <w:rsid w:val="007B3D48"/>
    <w:rsid w:val="007C0240"/>
    <w:rsid w:val="007F43B6"/>
    <w:rsid w:val="007F481D"/>
    <w:rsid w:val="00800F12"/>
    <w:rsid w:val="00824D8F"/>
    <w:rsid w:val="00843340"/>
    <w:rsid w:val="00857BBF"/>
    <w:rsid w:val="00870C5B"/>
    <w:rsid w:val="00874782"/>
    <w:rsid w:val="008E4AF6"/>
    <w:rsid w:val="00906868"/>
    <w:rsid w:val="00914E9C"/>
    <w:rsid w:val="00982D9D"/>
    <w:rsid w:val="00984FD2"/>
    <w:rsid w:val="009B3D04"/>
    <w:rsid w:val="009D27B5"/>
    <w:rsid w:val="009E1D90"/>
    <w:rsid w:val="00A00D40"/>
    <w:rsid w:val="00A07CF1"/>
    <w:rsid w:val="00A334B7"/>
    <w:rsid w:val="00A64608"/>
    <w:rsid w:val="00A95272"/>
    <w:rsid w:val="00AA38BD"/>
    <w:rsid w:val="00AC4318"/>
    <w:rsid w:val="00B54149"/>
    <w:rsid w:val="00B7580E"/>
    <w:rsid w:val="00B940AC"/>
    <w:rsid w:val="00BD361A"/>
    <w:rsid w:val="00BE4A16"/>
    <w:rsid w:val="00BE6975"/>
    <w:rsid w:val="00C16731"/>
    <w:rsid w:val="00C34E96"/>
    <w:rsid w:val="00C41B7B"/>
    <w:rsid w:val="00C7433D"/>
    <w:rsid w:val="00CB27CB"/>
    <w:rsid w:val="00CB3B8D"/>
    <w:rsid w:val="00CD3C0E"/>
    <w:rsid w:val="00CD7AB7"/>
    <w:rsid w:val="00CE5545"/>
    <w:rsid w:val="00CF5643"/>
    <w:rsid w:val="00D22DE0"/>
    <w:rsid w:val="00D25540"/>
    <w:rsid w:val="00D462FC"/>
    <w:rsid w:val="00D50FD0"/>
    <w:rsid w:val="00D61A7D"/>
    <w:rsid w:val="00D621D7"/>
    <w:rsid w:val="00D73AE9"/>
    <w:rsid w:val="00D76C79"/>
    <w:rsid w:val="00D9030F"/>
    <w:rsid w:val="00DA5391"/>
    <w:rsid w:val="00E4330A"/>
    <w:rsid w:val="00E51EC8"/>
    <w:rsid w:val="00E72FB5"/>
    <w:rsid w:val="00E76CEF"/>
    <w:rsid w:val="00E80118"/>
    <w:rsid w:val="00E977FC"/>
    <w:rsid w:val="00EB5B7D"/>
    <w:rsid w:val="00EC007B"/>
    <w:rsid w:val="00EC26D0"/>
    <w:rsid w:val="00ED2741"/>
    <w:rsid w:val="00EE3E79"/>
    <w:rsid w:val="00EF1A37"/>
    <w:rsid w:val="00F011F5"/>
    <w:rsid w:val="00F0619F"/>
    <w:rsid w:val="00F411AF"/>
    <w:rsid w:val="00F477DD"/>
    <w:rsid w:val="00F63779"/>
    <w:rsid w:val="00F775B3"/>
    <w:rsid w:val="00F85F33"/>
    <w:rsid w:val="00F96AB2"/>
    <w:rsid w:val="00FA3FF3"/>
    <w:rsid w:val="00FB2A10"/>
    <w:rsid w:val="00FD2F37"/>
    <w:rsid w:val="00FE47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D6DBB"/>
  <w15:docId w15:val="{2034F576-3899-4C8F-AEEF-44784AD99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7A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6953"/>
    <w:pPr>
      <w:tabs>
        <w:tab w:val="center" w:pos="4677"/>
        <w:tab w:val="right" w:pos="9355"/>
      </w:tabs>
      <w:spacing w:line="240" w:lineRule="auto"/>
    </w:pPr>
  </w:style>
  <w:style w:type="character" w:customStyle="1" w:styleId="a4">
    <w:name w:val="Верхний колонтитул Знак"/>
    <w:basedOn w:val="a0"/>
    <w:link w:val="a3"/>
    <w:uiPriority w:val="99"/>
    <w:rsid w:val="00346953"/>
  </w:style>
  <w:style w:type="paragraph" w:styleId="a5">
    <w:name w:val="Balloon Text"/>
    <w:basedOn w:val="a"/>
    <w:link w:val="a6"/>
    <w:uiPriority w:val="99"/>
    <w:semiHidden/>
    <w:unhideWhenUsed/>
    <w:rsid w:val="00346953"/>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346953"/>
    <w:rPr>
      <w:rFonts w:ascii="Tahoma" w:hAnsi="Tahoma" w:cs="Tahoma"/>
      <w:sz w:val="16"/>
      <w:szCs w:val="16"/>
    </w:rPr>
  </w:style>
  <w:style w:type="character" w:styleId="a7">
    <w:name w:val="Hyperlink"/>
    <w:basedOn w:val="a0"/>
    <w:uiPriority w:val="99"/>
    <w:unhideWhenUsed/>
    <w:rsid w:val="002A60A5"/>
    <w:rPr>
      <w:color w:val="0000FF" w:themeColor="hyperlink"/>
      <w:u w:val="single"/>
    </w:rPr>
  </w:style>
  <w:style w:type="table" w:styleId="a8">
    <w:name w:val="Table Grid"/>
    <w:basedOn w:val="a1"/>
    <w:uiPriority w:val="39"/>
    <w:rsid w:val="002A60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2A60A5"/>
    <w:rPr>
      <w:b/>
      <w:bCs/>
    </w:rPr>
  </w:style>
  <w:style w:type="paragraph" w:styleId="aa">
    <w:name w:val="Normal (Web)"/>
    <w:basedOn w:val="a"/>
    <w:uiPriority w:val="99"/>
    <w:unhideWhenUsed/>
    <w:rsid w:val="002A60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2A60A5"/>
    <w:rPr>
      <w:color w:val="800080" w:themeColor="followedHyperlink"/>
      <w:u w:val="single"/>
    </w:rPr>
  </w:style>
  <w:style w:type="paragraph" w:styleId="ac">
    <w:name w:val="List Paragraph"/>
    <w:basedOn w:val="a"/>
    <w:uiPriority w:val="34"/>
    <w:qFormat/>
    <w:rsid w:val="00690C52"/>
    <w:pPr>
      <w:ind w:left="720"/>
      <w:contextualSpacing/>
    </w:pPr>
  </w:style>
  <w:style w:type="character" w:customStyle="1" w:styleId="wmi-callto">
    <w:name w:val="wmi-callto"/>
    <w:basedOn w:val="a0"/>
    <w:rsid w:val="00D62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36780">
      <w:bodyDiv w:val="1"/>
      <w:marLeft w:val="0"/>
      <w:marRight w:val="0"/>
      <w:marTop w:val="0"/>
      <w:marBottom w:val="0"/>
      <w:divBdr>
        <w:top w:val="none" w:sz="0" w:space="0" w:color="auto"/>
        <w:left w:val="none" w:sz="0" w:space="0" w:color="auto"/>
        <w:bottom w:val="none" w:sz="0" w:space="0" w:color="auto"/>
        <w:right w:val="none" w:sz="0" w:space="0" w:color="auto"/>
      </w:divBdr>
    </w:div>
    <w:div w:id="506864768">
      <w:bodyDiv w:val="1"/>
      <w:marLeft w:val="0"/>
      <w:marRight w:val="0"/>
      <w:marTop w:val="0"/>
      <w:marBottom w:val="0"/>
      <w:divBdr>
        <w:top w:val="none" w:sz="0" w:space="0" w:color="auto"/>
        <w:left w:val="none" w:sz="0" w:space="0" w:color="auto"/>
        <w:bottom w:val="none" w:sz="0" w:space="0" w:color="auto"/>
        <w:right w:val="none" w:sz="0" w:space="0" w:color="auto"/>
      </w:divBdr>
    </w:div>
    <w:div w:id="772044994">
      <w:bodyDiv w:val="1"/>
      <w:marLeft w:val="0"/>
      <w:marRight w:val="0"/>
      <w:marTop w:val="0"/>
      <w:marBottom w:val="0"/>
      <w:divBdr>
        <w:top w:val="none" w:sz="0" w:space="0" w:color="auto"/>
        <w:left w:val="none" w:sz="0" w:space="0" w:color="auto"/>
        <w:bottom w:val="none" w:sz="0" w:space="0" w:color="auto"/>
        <w:right w:val="none" w:sz="0" w:space="0" w:color="auto"/>
      </w:divBdr>
    </w:div>
    <w:div w:id="928198339">
      <w:bodyDiv w:val="1"/>
      <w:marLeft w:val="0"/>
      <w:marRight w:val="0"/>
      <w:marTop w:val="0"/>
      <w:marBottom w:val="0"/>
      <w:divBdr>
        <w:top w:val="none" w:sz="0" w:space="0" w:color="auto"/>
        <w:left w:val="none" w:sz="0" w:space="0" w:color="auto"/>
        <w:bottom w:val="none" w:sz="0" w:space="0" w:color="auto"/>
        <w:right w:val="none" w:sz="0" w:space="0" w:color="auto"/>
      </w:divBdr>
    </w:div>
    <w:div w:id="1076511080">
      <w:bodyDiv w:val="1"/>
      <w:marLeft w:val="0"/>
      <w:marRight w:val="0"/>
      <w:marTop w:val="0"/>
      <w:marBottom w:val="0"/>
      <w:divBdr>
        <w:top w:val="none" w:sz="0" w:space="0" w:color="auto"/>
        <w:left w:val="none" w:sz="0" w:space="0" w:color="auto"/>
        <w:bottom w:val="none" w:sz="0" w:space="0" w:color="auto"/>
        <w:right w:val="none" w:sz="0" w:space="0" w:color="auto"/>
      </w:divBdr>
    </w:div>
    <w:div w:id="1260530663">
      <w:bodyDiv w:val="1"/>
      <w:marLeft w:val="0"/>
      <w:marRight w:val="0"/>
      <w:marTop w:val="0"/>
      <w:marBottom w:val="0"/>
      <w:divBdr>
        <w:top w:val="none" w:sz="0" w:space="0" w:color="auto"/>
        <w:left w:val="none" w:sz="0" w:space="0" w:color="auto"/>
        <w:bottom w:val="none" w:sz="0" w:space="0" w:color="auto"/>
        <w:right w:val="none" w:sz="0" w:space="0" w:color="auto"/>
      </w:divBdr>
    </w:div>
    <w:div w:id="1291715550">
      <w:bodyDiv w:val="1"/>
      <w:marLeft w:val="0"/>
      <w:marRight w:val="0"/>
      <w:marTop w:val="0"/>
      <w:marBottom w:val="0"/>
      <w:divBdr>
        <w:top w:val="none" w:sz="0" w:space="0" w:color="auto"/>
        <w:left w:val="none" w:sz="0" w:space="0" w:color="auto"/>
        <w:bottom w:val="none" w:sz="0" w:space="0" w:color="auto"/>
        <w:right w:val="none" w:sz="0" w:space="0" w:color="auto"/>
      </w:divBdr>
    </w:div>
    <w:div w:id="1489055868">
      <w:bodyDiv w:val="1"/>
      <w:marLeft w:val="0"/>
      <w:marRight w:val="0"/>
      <w:marTop w:val="0"/>
      <w:marBottom w:val="0"/>
      <w:divBdr>
        <w:top w:val="none" w:sz="0" w:space="0" w:color="auto"/>
        <w:left w:val="none" w:sz="0" w:space="0" w:color="auto"/>
        <w:bottom w:val="none" w:sz="0" w:space="0" w:color="auto"/>
        <w:right w:val="none" w:sz="0" w:space="0" w:color="auto"/>
      </w:divBdr>
    </w:div>
    <w:div w:id="1874882295">
      <w:bodyDiv w:val="1"/>
      <w:marLeft w:val="0"/>
      <w:marRight w:val="0"/>
      <w:marTop w:val="0"/>
      <w:marBottom w:val="0"/>
      <w:divBdr>
        <w:top w:val="none" w:sz="0" w:space="0" w:color="auto"/>
        <w:left w:val="none" w:sz="0" w:space="0" w:color="auto"/>
        <w:bottom w:val="none" w:sz="0" w:space="0" w:color="auto"/>
        <w:right w:val="none" w:sz="0" w:space="0" w:color="auto"/>
      </w:divBdr>
    </w:div>
    <w:div w:id="1953127491">
      <w:bodyDiv w:val="1"/>
      <w:marLeft w:val="0"/>
      <w:marRight w:val="0"/>
      <w:marTop w:val="0"/>
      <w:marBottom w:val="0"/>
      <w:divBdr>
        <w:top w:val="none" w:sz="0" w:space="0" w:color="auto"/>
        <w:left w:val="none" w:sz="0" w:space="0" w:color="auto"/>
        <w:bottom w:val="none" w:sz="0" w:space="0" w:color="auto"/>
        <w:right w:val="none" w:sz="0" w:space="0" w:color="auto"/>
      </w:divBdr>
    </w:div>
    <w:div w:id="1988583537">
      <w:bodyDiv w:val="1"/>
      <w:marLeft w:val="0"/>
      <w:marRight w:val="0"/>
      <w:marTop w:val="0"/>
      <w:marBottom w:val="0"/>
      <w:divBdr>
        <w:top w:val="none" w:sz="0" w:space="0" w:color="auto"/>
        <w:left w:val="none" w:sz="0" w:space="0" w:color="auto"/>
        <w:bottom w:val="none" w:sz="0" w:space="0" w:color="auto"/>
        <w:right w:val="none" w:sz="0" w:space="0" w:color="auto"/>
      </w:divBdr>
    </w:div>
    <w:div w:id="2039550084">
      <w:bodyDiv w:val="1"/>
      <w:marLeft w:val="0"/>
      <w:marRight w:val="0"/>
      <w:marTop w:val="0"/>
      <w:marBottom w:val="0"/>
      <w:divBdr>
        <w:top w:val="none" w:sz="0" w:space="0" w:color="auto"/>
        <w:left w:val="none" w:sz="0" w:space="0" w:color="auto"/>
        <w:bottom w:val="none" w:sz="0" w:space="0" w:color="auto"/>
        <w:right w:val="none" w:sz="0" w:space="0" w:color="auto"/>
      </w:divBdr>
    </w:div>
    <w:div w:id="2052609690">
      <w:bodyDiv w:val="1"/>
      <w:marLeft w:val="0"/>
      <w:marRight w:val="0"/>
      <w:marTop w:val="0"/>
      <w:marBottom w:val="0"/>
      <w:divBdr>
        <w:top w:val="none" w:sz="0" w:space="0" w:color="auto"/>
        <w:left w:val="none" w:sz="0" w:space="0" w:color="auto"/>
        <w:bottom w:val="none" w:sz="0" w:space="0" w:color="auto"/>
        <w:right w:val="none" w:sz="0" w:space="0" w:color="auto"/>
      </w:divBdr>
    </w:div>
    <w:div w:id="206093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mailto:email@d-strana.ru" TargetMode="External"/><Relationship Id="rId21" Type="http://schemas.openxmlformats.org/officeDocument/2006/relationships/hyperlink" Target="https://clck.ru/Q9CZy" TargetMode="External"/><Relationship Id="rId42" Type="http://schemas.openxmlformats.org/officeDocument/2006/relationships/hyperlink" Target="https://clck.ru/Q4ZkJ" TargetMode="External"/><Relationship Id="rId47" Type="http://schemas.openxmlformats.org/officeDocument/2006/relationships/hyperlink" Target="https://clck.ru/Q9Hdk" TargetMode="External"/><Relationship Id="rId63" Type="http://schemas.openxmlformats.org/officeDocument/2006/relationships/hyperlink" Target="https://clck.ru/Q9JmV" TargetMode="External"/><Relationship Id="rId68" Type="http://schemas.openxmlformats.org/officeDocument/2006/relationships/image" Target="media/image25.png"/><Relationship Id="rId84" Type="http://schemas.openxmlformats.org/officeDocument/2006/relationships/image" Target="media/image31.png"/><Relationship Id="rId89" Type="http://schemas.openxmlformats.org/officeDocument/2006/relationships/hyperlink" Target="https://clck.ru/Q9NR5" TargetMode="External"/><Relationship Id="rId112" Type="http://schemas.openxmlformats.org/officeDocument/2006/relationships/hyperlink" Target="mailto:email@d-strana.ru" TargetMode="External"/><Relationship Id="rId16" Type="http://schemas.openxmlformats.org/officeDocument/2006/relationships/hyperlink" Target="https://clck.ru/GpLYH" TargetMode="External"/><Relationship Id="rId107" Type="http://schemas.openxmlformats.org/officeDocument/2006/relationships/hyperlink" Target="https://clck.ru/Q9Ck2"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2.png"/><Relationship Id="rId37" Type="http://schemas.openxmlformats.org/officeDocument/2006/relationships/hyperlink" Target="https://clck.ru/Q4ZkJ" TargetMode="External"/><Relationship Id="rId40" Type="http://schemas.openxmlformats.org/officeDocument/2006/relationships/hyperlink" Target="https://clck.ru/Q9Ck2" TargetMode="External"/><Relationship Id="rId45" Type="http://schemas.openxmlformats.org/officeDocument/2006/relationships/hyperlink" Target="https://clck.ru/Q9HbY" TargetMode="External"/><Relationship Id="rId53" Type="http://schemas.openxmlformats.org/officeDocument/2006/relationships/image" Target="media/image19.png"/><Relationship Id="rId58" Type="http://schemas.openxmlformats.org/officeDocument/2006/relationships/hyperlink" Target="https://clck.ru/Q9JgU" TargetMode="External"/><Relationship Id="rId66" Type="http://schemas.openxmlformats.org/officeDocument/2006/relationships/hyperlink" Target="https://clck.ru/Q9K2b" TargetMode="External"/><Relationship Id="rId74" Type="http://schemas.openxmlformats.org/officeDocument/2006/relationships/hyperlink" Target="https://clck.ru/Q9MjJ" TargetMode="External"/><Relationship Id="rId79" Type="http://schemas.openxmlformats.org/officeDocument/2006/relationships/hyperlink" Target="https://clck.ru/Q9Mx5" TargetMode="External"/><Relationship Id="rId87" Type="http://schemas.openxmlformats.org/officeDocument/2006/relationships/hyperlink" Target="https://clck.ru/Q9Nar" TargetMode="External"/><Relationship Id="rId102" Type="http://schemas.openxmlformats.org/officeDocument/2006/relationships/image" Target="media/image37.png"/><Relationship Id="rId110" Type="http://schemas.openxmlformats.org/officeDocument/2006/relationships/hyperlink" Target="https://clck.ru/Q9Nar" TargetMode="External"/><Relationship Id="rId115" Type="http://schemas.openxmlformats.org/officeDocument/2006/relationships/hyperlink" Target="https://clck.ru/PmjNw" TargetMode="Externa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hyperlink" Target="https://clck.ru/Q9Mx5" TargetMode="External"/><Relationship Id="rId90" Type="http://schemas.openxmlformats.org/officeDocument/2006/relationships/hyperlink" Target="https://clck.ru/Q9NLz" TargetMode="External"/><Relationship Id="rId95" Type="http://schemas.openxmlformats.org/officeDocument/2006/relationships/hyperlink" Target="https://clck.ru/Q9NoX" TargetMode="External"/><Relationship Id="rId19" Type="http://schemas.openxmlformats.org/officeDocument/2006/relationships/hyperlink" Target="https://clck.ru/Q9CbV" TargetMode="External"/><Relationship Id="rId14" Type="http://schemas.openxmlformats.org/officeDocument/2006/relationships/hyperlink" Target="https://clck.ru/GpLX5" TargetMode="External"/><Relationship Id="rId22" Type="http://schemas.openxmlformats.org/officeDocument/2006/relationships/image" Target="media/image9.jpeg"/><Relationship Id="rId27" Type="http://schemas.openxmlformats.org/officeDocument/2006/relationships/hyperlink" Target="https://clck.ru/Q9CbV" TargetMode="External"/><Relationship Id="rId30" Type="http://schemas.openxmlformats.org/officeDocument/2006/relationships/hyperlink" Target="https://clck.ru/Q9CWJ" TargetMode="External"/><Relationship Id="rId35" Type="http://schemas.openxmlformats.org/officeDocument/2006/relationships/hyperlink" Target="https://clck.ru/Q9CnG" TargetMode="External"/><Relationship Id="rId43" Type="http://schemas.openxmlformats.org/officeDocument/2006/relationships/hyperlink" Target="https://clck.ru/Q9HZ6" TargetMode="External"/><Relationship Id="rId48" Type="http://schemas.openxmlformats.org/officeDocument/2006/relationships/image" Target="media/image18.png"/><Relationship Id="rId56" Type="http://schemas.openxmlformats.org/officeDocument/2006/relationships/hyperlink" Target="https://clck.ru/Q9CnG" TargetMode="External"/><Relationship Id="rId64" Type="http://schemas.openxmlformats.org/officeDocument/2006/relationships/hyperlink" Target="https://clck.ru/Q9K2b" TargetMode="External"/><Relationship Id="rId69" Type="http://schemas.openxmlformats.org/officeDocument/2006/relationships/hyperlink" Target="https://clck.ru/Q9M6u" TargetMode="External"/><Relationship Id="rId77" Type="http://schemas.openxmlformats.org/officeDocument/2006/relationships/hyperlink" Target="https://clck.ru/Q9Mux" TargetMode="External"/><Relationship Id="rId100" Type="http://schemas.openxmlformats.org/officeDocument/2006/relationships/image" Target="media/image36.png"/><Relationship Id="rId105" Type="http://schemas.openxmlformats.org/officeDocument/2006/relationships/hyperlink" Target="https://clck.ru/Q9P5U" TargetMode="External"/><Relationship Id="rId113" Type="http://schemas.openxmlformats.org/officeDocument/2006/relationships/hyperlink" Target="mailto:email@d-strana.ru" TargetMode="External"/><Relationship Id="rId118" Type="http://schemas.openxmlformats.org/officeDocument/2006/relationships/fontTable" Target="fontTable.xml"/><Relationship Id="rId8" Type="http://schemas.openxmlformats.org/officeDocument/2006/relationships/hyperlink" Target="https://clck.ru/GpLSM" TargetMode="External"/><Relationship Id="rId51" Type="http://schemas.openxmlformats.org/officeDocument/2006/relationships/hyperlink" Target="https://clck.ru/Q9Hdk" TargetMode="External"/><Relationship Id="rId72" Type="http://schemas.openxmlformats.org/officeDocument/2006/relationships/hyperlink" Target="https://clck.ru/Q9M2X" TargetMode="External"/><Relationship Id="rId80" Type="http://schemas.openxmlformats.org/officeDocument/2006/relationships/image" Target="media/image30.png"/><Relationship Id="rId85" Type="http://schemas.openxmlformats.org/officeDocument/2006/relationships/hyperlink" Target="https://clck.ru/Q9NLz" TargetMode="External"/><Relationship Id="rId93" Type="http://schemas.openxmlformats.org/officeDocument/2006/relationships/hyperlink" Target="https://clck.ru/Q9NmB" TargetMode="External"/><Relationship Id="rId98" Type="http://schemas.openxmlformats.org/officeDocument/2006/relationships/hyperlink" Target="https://clck.ru/Q9NoX" TargetMode="External"/><Relationship Id="rId3" Type="http://schemas.openxmlformats.org/officeDocument/2006/relationships/styles" Target="styles.xml"/><Relationship Id="rId12" Type="http://schemas.openxmlformats.org/officeDocument/2006/relationships/hyperlink" Target="https://clck.ru/GpLVT" TargetMode="External"/><Relationship Id="rId17" Type="http://schemas.openxmlformats.org/officeDocument/2006/relationships/image" Target="media/image6.png"/><Relationship Id="rId25" Type="http://schemas.openxmlformats.org/officeDocument/2006/relationships/hyperlink" Target="https://clck.ru/Q9CWJ" TargetMode="External"/><Relationship Id="rId33" Type="http://schemas.openxmlformats.org/officeDocument/2006/relationships/hyperlink" Target="https://clck.ru/Q9Ck2" TargetMode="External"/><Relationship Id="rId38" Type="http://schemas.openxmlformats.org/officeDocument/2006/relationships/image" Target="media/image15.png"/><Relationship Id="rId46" Type="http://schemas.openxmlformats.org/officeDocument/2006/relationships/image" Target="media/image17.png"/><Relationship Id="rId59" Type="http://schemas.openxmlformats.org/officeDocument/2006/relationships/image" Target="media/image22.png"/><Relationship Id="rId67" Type="http://schemas.openxmlformats.org/officeDocument/2006/relationships/hyperlink" Target="https://clck.ru/Q9M2X" TargetMode="External"/><Relationship Id="rId103" Type="http://schemas.openxmlformats.org/officeDocument/2006/relationships/hyperlink" Target="https://clck.ru/Q9P2q" TargetMode="External"/><Relationship Id="rId108" Type="http://schemas.openxmlformats.org/officeDocument/2006/relationships/hyperlink" Target="https://clck.ru/Q9CnG" TargetMode="External"/><Relationship Id="rId116" Type="http://schemas.openxmlformats.org/officeDocument/2006/relationships/hyperlink" Target="https://clck.ru/PmjQH" TargetMode="External"/><Relationship Id="rId20" Type="http://schemas.openxmlformats.org/officeDocument/2006/relationships/image" Target="media/image8.png"/><Relationship Id="rId41" Type="http://schemas.openxmlformats.org/officeDocument/2006/relationships/hyperlink" Target="https://clck.ru/Q9CnG" TargetMode="External"/><Relationship Id="rId54" Type="http://schemas.openxmlformats.org/officeDocument/2006/relationships/hyperlink" Target="https://clck.ru/Q9HnZ" TargetMode="External"/><Relationship Id="rId62" Type="http://schemas.openxmlformats.org/officeDocument/2006/relationships/hyperlink" Target="https://clck.ru/Q9JgU" TargetMode="External"/><Relationship Id="rId70" Type="http://schemas.openxmlformats.org/officeDocument/2006/relationships/image" Target="media/image26.png"/><Relationship Id="rId75" Type="http://schemas.openxmlformats.org/officeDocument/2006/relationships/image" Target="media/image28.png"/><Relationship Id="rId83" Type="http://schemas.openxmlformats.org/officeDocument/2006/relationships/hyperlink" Target="https://clck.ru/Q9NR5" TargetMode="External"/><Relationship Id="rId88" Type="http://schemas.openxmlformats.org/officeDocument/2006/relationships/image" Target="media/image33.png"/><Relationship Id="rId91" Type="http://schemas.openxmlformats.org/officeDocument/2006/relationships/hyperlink" Target="https://clck.ru/Q9Nar" TargetMode="External"/><Relationship Id="rId96" Type="http://schemas.openxmlformats.org/officeDocument/2006/relationships/image" Target="media/image35.png"/><Relationship Id="rId111" Type="http://schemas.openxmlformats.org/officeDocument/2006/relationships/hyperlink" Target="https://clck.ru/Q9NLz" TargetMode="External"/><Relationship Id="rId1" Type="http://schemas.openxmlformats.org/officeDocument/2006/relationships/customXml" Target="../customXml/item1.xml"/><Relationship Id="rId6" Type="http://schemas.openxmlformats.org/officeDocument/2006/relationships/hyperlink" Target="https://clck.ru/PdTVd" TargetMode="External"/><Relationship Id="rId15" Type="http://schemas.openxmlformats.org/officeDocument/2006/relationships/image" Target="media/image5.png"/><Relationship Id="rId23" Type="http://schemas.openxmlformats.org/officeDocument/2006/relationships/hyperlink" Target="https://clck.ru/Q9CXf" TargetMode="External"/><Relationship Id="rId28" Type="http://schemas.openxmlformats.org/officeDocument/2006/relationships/hyperlink" Target="https://clck.ru/Q9CZy" TargetMode="External"/><Relationship Id="rId36" Type="http://schemas.openxmlformats.org/officeDocument/2006/relationships/image" Target="media/image14.png"/><Relationship Id="rId49" Type="http://schemas.openxmlformats.org/officeDocument/2006/relationships/hyperlink" Target="https://clck.ru/Q9HZ6" TargetMode="External"/><Relationship Id="rId57" Type="http://schemas.openxmlformats.org/officeDocument/2006/relationships/image" Target="media/image21.jpeg"/><Relationship Id="rId106" Type="http://schemas.openxmlformats.org/officeDocument/2006/relationships/hyperlink" Target="https://clck.ru/Q9ChR" TargetMode="External"/><Relationship Id="rId114" Type="http://schemas.openxmlformats.org/officeDocument/2006/relationships/hyperlink" Target="mailto:email@d-strana.ru" TargetMode="External"/><Relationship Id="rId119" Type="http://schemas.openxmlformats.org/officeDocument/2006/relationships/theme" Target="theme/theme1.xml"/><Relationship Id="rId10" Type="http://schemas.openxmlformats.org/officeDocument/2006/relationships/hyperlink" Target="https://clck.ru/GpLTn" TargetMode="External"/><Relationship Id="rId31" Type="http://schemas.openxmlformats.org/officeDocument/2006/relationships/hyperlink" Target="https://clck.ru/Q9ChR" TargetMode="External"/><Relationship Id="rId44" Type="http://schemas.openxmlformats.org/officeDocument/2006/relationships/image" Target="media/image16.png"/><Relationship Id="rId52" Type="http://schemas.openxmlformats.org/officeDocument/2006/relationships/hyperlink" Target="https://clck.ru/Q9HnZ" TargetMode="External"/><Relationship Id="rId60" Type="http://schemas.openxmlformats.org/officeDocument/2006/relationships/hyperlink" Target="https://clck.ru/Q9JmV" TargetMode="External"/><Relationship Id="rId65" Type="http://schemas.openxmlformats.org/officeDocument/2006/relationships/image" Target="media/image24.png"/><Relationship Id="rId73" Type="http://schemas.openxmlformats.org/officeDocument/2006/relationships/hyperlink" Target="https://clck.ru/Q9M6u" TargetMode="External"/><Relationship Id="rId78" Type="http://schemas.openxmlformats.org/officeDocument/2006/relationships/image" Target="media/image29.png"/><Relationship Id="rId81" Type="http://schemas.openxmlformats.org/officeDocument/2006/relationships/hyperlink" Target="https://clck.ru/Q9Mux" TargetMode="External"/><Relationship Id="rId86" Type="http://schemas.openxmlformats.org/officeDocument/2006/relationships/image" Target="media/image32.png"/><Relationship Id="rId94" Type="http://schemas.openxmlformats.org/officeDocument/2006/relationships/image" Target="media/image34.png"/><Relationship Id="rId99" Type="http://schemas.openxmlformats.org/officeDocument/2006/relationships/hyperlink" Target="https://clck.ru/Q9P2q" TargetMode="External"/><Relationship Id="rId101" Type="http://schemas.openxmlformats.org/officeDocument/2006/relationships/hyperlink" Target="https://clck.ru/Q9P5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hyperlink" Target="https://clck.ru/Q9ChR" TargetMode="External"/><Relationship Id="rId109" Type="http://schemas.openxmlformats.org/officeDocument/2006/relationships/hyperlink" Target="https://clck.ru/Q4ZkJ" TargetMode="External"/><Relationship Id="rId34" Type="http://schemas.openxmlformats.org/officeDocument/2006/relationships/image" Target="media/image13.png"/><Relationship Id="rId50" Type="http://schemas.openxmlformats.org/officeDocument/2006/relationships/hyperlink" Target="https://clck.ru/Q9HbY" TargetMode="External"/><Relationship Id="rId55" Type="http://schemas.openxmlformats.org/officeDocument/2006/relationships/image" Target="media/image20.png"/><Relationship Id="rId76" Type="http://schemas.openxmlformats.org/officeDocument/2006/relationships/hyperlink" Target="https://clck.ru/Q9MjJ" TargetMode="External"/><Relationship Id="rId97" Type="http://schemas.openxmlformats.org/officeDocument/2006/relationships/hyperlink" Target="https://clck.ru/Q9NmB" TargetMode="External"/><Relationship Id="rId104" Type="http://schemas.openxmlformats.org/officeDocument/2006/relationships/hyperlink" Target="https://clck.ru/Q9P2q" TargetMode="External"/><Relationship Id="rId7" Type="http://schemas.openxmlformats.org/officeDocument/2006/relationships/image" Target="media/image1.png"/><Relationship Id="rId71" Type="http://schemas.openxmlformats.org/officeDocument/2006/relationships/image" Target="media/image27.png"/><Relationship Id="rId92" Type="http://schemas.openxmlformats.org/officeDocument/2006/relationships/hyperlink" Target="https://clck.ru/Q9NLz" TargetMode="External"/><Relationship Id="rId2" Type="http://schemas.openxmlformats.org/officeDocument/2006/relationships/numbering" Target="numbering.xml"/><Relationship Id="rId29" Type="http://schemas.openxmlformats.org/officeDocument/2006/relationships/hyperlink" Target="https://clck.ru/Q9CX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222D4-E740-465F-B4E2-08D953D30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4691</Words>
  <Characters>26745</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Artur Cherednichenko</cp:lastModifiedBy>
  <cp:revision>3</cp:revision>
  <dcterms:created xsi:type="dcterms:W3CDTF">2020-08-10T10:30:00Z</dcterms:created>
  <dcterms:modified xsi:type="dcterms:W3CDTF">2020-08-10T12:25:00Z</dcterms:modified>
</cp:coreProperties>
</file>